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F2" w:rsidRDefault="009943C3" w:rsidP="00253EF3">
      <w:pPr>
        <w:spacing w:line="240" w:lineRule="auto"/>
        <w:jc w:val="center"/>
        <w:rPr>
          <w:rFonts w:ascii="Times New Roman" w:hAnsi="Times New Roman" w:cs="Times New Roman"/>
          <w:sz w:val="24"/>
          <w:szCs w:val="24"/>
        </w:rPr>
      </w:pPr>
      <w:bookmarkStart w:id="0" w:name="_GoBack"/>
      <w:bookmarkEnd w:id="0"/>
      <w:r w:rsidRPr="00B37590">
        <w:rPr>
          <w:rFonts w:ascii="Times New Roman" w:hAnsi="Times New Roman" w:cs="Times New Roman"/>
          <w:sz w:val="24"/>
          <w:szCs w:val="24"/>
        </w:rPr>
        <w:t>Rhoda E. Howard-Hassmann</w:t>
      </w:r>
    </w:p>
    <w:p w:rsidR="006F2DE8" w:rsidRPr="00B37590" w:rsidRDefault="006F2DE8" w:rsidP="006F2DE8">
      <w:pPr>
        <w:spacing w:line="240" w:lineRule="auto"/>
        <w:jc w:val="center"/>
        <w:rPr>
          <w:rFonts w:ascii="Times New Roman" w:hAnsi="Times New Roman" w:cs="Times New Roman"/>
          <w:sz w:val="24"/>
          <w:szCs w:val="24"/>
        </w:rPr>
      </w:pPr>
      <w:r w:rsidRPr="00B37590">
        <w:rPr>
          <w:rFonts w:ascii="Times New Roman" w:hAnsi="Times New Roman" w:cs="Times New Roman"/>
          <w:sz w:val="24"/>
          <w:szCs w:val="24"/>
        </w:rPr>
        <w:t>“The Right to Food: A Civil/Political Right”</w:t>
      </w:r>
    </w:p>
    <w:p w:rsidR="009943C3" w:rsidRPr="00B37590" w:rsidRDefault="009943C3" w:rsidP="006F2DE8">
      <w:pPr>
        <w:spacing w:line="240" w:lineRule="auto"/>
        <w:jc w:val="center"/>
        <w:rPr>
          <w:rFonts w:ascii="Times New Roman" w:hAnsi="Times New Roman" w:cs="Times New Roman"/>
          <w:sz w:val="24"/>
          <w:szCs w:val="24"/>
        </w:rPr>
      </w:pPr>
      <w:proofErr w:type="spellStart"/>
      <w:r w:rsidRPr="00B37590">
        <w:rPr>
          <w:rFonts w:ascii="Times New Roman" w:hAnsi="Times New Roman" w:cs="Times New Roman"/>
          <w:sz w:val="24"/>
          <w:szCs w:val="24"/>
        </w:rPr>
        <w:t>Orfalea</w:t>
      </w:r>
      <w:proofErr w:type="spellEnd"/>
      <w:r w:rsidRPr="00B37590">
        <w:rPr>
          <w:rFonts w:ascii="Times New Roman" w:hAnsi="Times New Roman" w:cs="Times New Roman"/>
          <w:sz w:val="24"/>
          <w:szCs w:val="24"/>
        </w:rPr>
        <w:t xml:space="preserve"> Center</w:t>
      </w:r>
      <w:r w:rsidR="00253EF3">
        <w:rPr>
          <w:rFonts w:ascii="Times New Roman" w:hAnsi="Times New Roman" w:cs="Times New Roman"/>
          <w:sz w:val="24"/>
          <w:szCs w:val="24"/>
        </w:rPr>
        <w:t>, University of California at Santa Barbara</w:t>
      </w:r>
    </w:p>
    <w:p w:rsidR="009943C3" w:rsidRPr="00B37590" w:rsidRDefault="000C66DF" w:rsidP="00253EF3">
      <w:pPr>
        <w:spacing w:line="240" w:lineRule="auto"/>
        <w:jc w:val="center"/>
        <w:rPr>
          <w:rFonts w:ascii="Times New Roman" w:hAnsi="Times New Roman" w:cs="Times New Roman"/>
          <w:sz w:val="24"/>
          <w:szCs w:val="24"/>
        </w:rPr>
      </w:pPr>
      <w:r>
        <w:rPr>
          <w:rFonts w:ascii="Times New Roman" w:hAnsi="Times New Roman" w:cs="Times New Roman"/>
          <w:sz w:val="24"/>
          <w:szCs w:val="24"/>
        </w:rPr>
        <w:t>February 25-27</w:t>
      </w:r>
      <w:r w:rsidR="00B37590" w:rsidRPr="00B37590">
        <w:rPr>
          <w:rFonts w:ascii="Times New Roman" w:hAnsi="Times New Roman" w:cs="Times New Roman"/>
          <w:sz w:val="24"/>
          <w:szCs w:val="24"/>
        </w:rPr>
        <w:t>, 2016</w:t>
      </w:r>
    </w:p>
    <w:p w:rsidR="00B37590" w:rsidRDefault="00B37590" w:rsidP="00B96C7A">
      <w:pPr>
        <w:spacing w:line="480" w:lineRule="auto"/>
        <w:rPr>
          <w:rFonts w:ascii="Times New Roman" w:hAnsi="Times New Roman" w:cs="Times New Roman"/>
          <w:sz w:val="24"/>
          <w:szCs w:val="24"/>
        </w:rPr>
      </w:pPr>
    </w:p>
    <w:p w:rsidR="006F2DE8" w:rsidRPr="006F2DE8" w:rsidRDefault="00D732C0" w:rsidP="00B96C7A">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006F2DE8">
        <w:rPr>
          <w:rFonts w:ascii="Times New Roman" w:hAnsi="Times New Roman" w:cs="Times New Roman"/>
          <w:b/>
          <w:sz w:val="24"/>
          <w:szCs w:val="24"/>
        </w:rPr>
        <w:t>he Full-Belly Thesis Revisited</w:t>
      </w:r>
    </w:p>
    <w:p w:rsidR="006F2DE8" w:rsidRDefault="005776BF" w:rsidP="00B96C7A">
      <w:pPr>
        <w:spacing w:line="480" w:lineRule="auto"/>
        <w:rPr>
          <w:rFonts w:ascii="Times New Roman" w:hAnsi="Times New Roman" w:cs="Times New Roman"/>
          <w:sz w:val="24"/>
          <w:szCs w:val="24"/>
        </w:rPr>
      </w:pPr>
      <w:r w:rsidRPr="00B37590">
        <w:rPr>
          <w:rFonts w:ascii="Times New Roman" w:hAnsi="Times New Roman" w:cs="Times New Roman"/>
          <w:sz w:val="24"/>
          <w:szCs w:val="24"/>
        </w:rPr>
        <w:t xml:space="preserve">This </w:t>
      </w:r>
      <w:r w:rsidR="006F2DE8">
        <w:rPr>
          <w:rFonts w:ascii="Times New Roman" w:hAnsi="Times New Roman" w:cs="Times New Roman"/>
          <w:sz w:val="24"/>
          <w:szCs w:val="24"/>
        </w:rPr>
        <w:t xml:space="preserve">chapter revisits an </w:t>
      </w:r>
      <w:r w:rsidR="00A31B90">
        <w:rPr>
          <w:rFonts w:ascii="Times New Roman" w:hAnsi="Times New Roman" w:cs="Times New Roman"/>
          <w:sz w:val="24"/>
          <w:szCs w:val="24"/>
        </w:rPr>
        <w:t xml:space="preserve">article I published </w:t>
      </w:r>
      <w:r w:rsidRPr="00B37590">
        <w:rPr>
          <w:rFonts w:ascii="Times New Roman" w:hAnsi="Times New Roman" w:cs="Times New Roman"/>
          <w:sz w:val="24"/>
          <w:szCs w:val="24"/>
        </w:rPr>
        <w:t>in 1983, entitled “The Full-Belly Thesis”</w:t>
      </w:r>
      <w:r w:rsidR="00651EA1" w:rsidRPr="00B37590">
        <w:rPr>
          <w:rFonts w:ascii="Times New Roman" w:hAnsi="Times New Roman" w:cs="Times New Roman"/>
          <w:sz w:val="24"/>
          <w:szCs w:val="24"/>
        </w:rPr>
        <w:t xml:space="preserve"> </w:t>
      </w:r>
      <w:r w:rsidR="006F2DE8">
        <w:rPr>
          <w:rFonts w:ascii="Times New Roman" w:hAnsi="Times New Roman" w:cs="Times New Roman"/>
          <w:sz w:val="24"/>
          <w:szCs w:val="24"/>
        </w:rPr>
        <w:fldChar w:fldCharType="begin"/>
      </w:r>
      <w:r w:rsidR="006F2DE8">
        <w:rPr>
          <w:rFonts w:ascii="Times New Roman" w:hAnsi="Times New Roman" w:cs="Times New Roman"/>
          <w:sz w:val="24"/>
          <w:szCs w:val="24"/>
        </w:rPr>
        <w:instrText xml:space="preserve"> ADDIN EN.CITE &lt;EndNote&gt;&lt;Cite&gt;&lt;Author&gt;Howard&lt;/Author&gt;&lt;Year&gt;1983&lt;/Year&gt;&lt;RecNum&gt;376&lt;/RecNum&gt;&lt;DisplayText&gt;(Howard, Rhoda 1983)&lt;/DisplayText&gt;&lt;record&gt;&lt;rec-number&gt;376&lt;/rec-number&gt;&lt;foreign-keys&gt;&lt;key app="EN" db-id="r500v2wwpwfpwxetadq59pfg00ep5pas2zrx" timestamp="0"&gt;376&lt;/key&gt;&lt;/foreign-keys&gt;&lt;ref-type name="Journal Article"&gt;17&lt;/ref-type&gt;&lt;contributors&gt;&lt;authors&gt;&lt;author&gt;Howard, Rhoda&lt;/author&gt;&lt;/authors&gt;&lt;/contributors&gt;&lt;titles&gt;&lt;title&gt;The Full-Belly Thesis: Should Economic Rights take Priority over Civil and Political Rights? Evidence from Sub-Saharan Africa&lt;/title&gt;&lt;secondary-title&gt;Human Rights Quarterly&lt;/secondary-title&gt;&lt;/titles&gt;&lt;periodical&gt;&lt;full-title&gt;Human Rights Quarterly&lt;/full-title&gt;&lt;/periodical&gt;&lt;pages&gt;467-90&lt;/pages&gt;&lt;volume&gt;5&lt;/volume&gt;&lt;number&gt;4&lt;/number&gt;&lt;dates&gt;&lt;year&gt;1983&lt;/year&gt;&lt;/dates&gt;&lt;label&gt;12.002&lt;/label&gt;&lt;urls&gt;&lt;/urls&gt;&lt;/record&gt;&lt;/Cite&gt;&lt;/EndNote&gt;</w:instrText>
      </w:r>
      <w:r w:rsidR="006F2DE8">
        <w:rPr>
          <w:rFonts w:ascii="Times New Roman" w:hAnsi="Times New Roman" w:cs="Times New Roman"/>
          <w:sz w:val="24"/>
          <w:szCs w:val="24"/>
        </w:rPr>
        <w:fldChar w:fldCharType="separate"/>
      </w:r>
      <w:r w:rsidR="006F2DE8">
        <w:rPr>
          <w:rFonts w:ascii="Times New Roman" w:hAnsi="Times New Roman" w:cs="Times New Roman"/>
          <w:noProof/>
          <w:sz w:val="24"/>
          <w:szCs w:val="24"/>
        </w:rPr>
        <w:t>(Howard, Rhoda 1983)</w:t>
      </w:r>
      <w:r w:rsidR="006F2DE8">
        <w:rPr>
          <w:rFonts w:ascii="Times New Roman" w:hAnsi="Times New Roman" w:cs="Times New Roman"/>
          <w:sz w:val="24"/>
          <w:szCs w:val="24"/>
        </w:rPr>
        <w:fldChar w:fldCharType="end"/>
      </w:r>
      <w:r w:rsidR="006F2DE8">
        <w:rPr>
          <w:rFonts w:ascii="Times New Roman" w:hAnsi="Times New Roman" w:cs="Times New Roman"/>
          <w:sz w:val="24"/>
          <w:szCs w:val="24"/>
        </w:rPr>
        <w:t xml:space="preserve">. </w:t>
      </w:r>
      <w:r w:rsidRPr="00B37590">
        <w:rPr>
          <w:rFonts w:ascii="Times New Roman" w:hAnsi="Times New Roman" w:cs="Times New Roman"/>
          <w:sz w:val="24"/>
          <w:szCs w:val="24"/>
        </w:rPr>
        <w:t>In it, I</w:t>
      </w:r>
      <w:r w:rsidR="00173AD7">
        <w:rPr>
          <w:rFonts w:ascii="Times New Roman" w:hAnsi="Times New Roman" w:cs="Times New Roman"/>
          <w:sz w:val="24"/>
          <w:szCs w:val="24"/>
        </w:rPr>
        <w:t xml:space="preserve"> argued against the then-influential</w:t>
      </w:r>
      <w:r w:rsidRPr="00B37590">
        <w:rPr>
          <w:rFonts w:ascii="Times New Roman" w:hAnsi="Times New Roman" w:cs="Times New Roman"/>
          <w:sz w:val="24"/>
          <w:szCs w:val="24"/>
        </w:rPr>
        <w:t xml:space="preserve"> proposition that until a man’s belly was full, he </w:t>
      </w:r>
      <w:r w:rsidR="00FF0F61" w:rsidRPr="00B37590">
        <w:rPr>
          <w:rFonts w:ascii="Times New Roman" w:hAnsi="Times New Roman" w:cs="Times New Roman"/>
          <w:sz w:val="24"/>
          <w:szCs w:val="24"/>
        </w:rPr>
        <w:t>did</w:t>
      </w:r>
      <w:r w:rsidRPr="00B37590">
        <w:rPr>
          <w:rFonts w:ascii="Times New Roman" w:hAnsi="Times New Roman" w:cs="Times New Roman"/>
          <w:sz w:val="24"/>
          <w:szCs w:val="24"/>
        </w:rPr>
        <w:t xml:space="preserve"> not need freedom.</w:t>
      </w:r>
      <w:r w:rsidR="006F2DE8">
        <w:rPr>
          <w:rFonts w:ascii="Times New Roman" w:hAnsi="Times New Roman" w:cs="Times New Roman"/>
          <w:sz w:val="24"/>
          <w:szCs w:val="24"/>
        </w:rPr>
        <w:t xml:space="preserve"> </w:t>
      </w:r>
      <w:r w:rsidR="00D70E41" w:rsidRPr="00B37590">
        <w:rPr>
          <w:rFonts w:ascii="Times New Roman" w:hAnsi="Times New Roman" w:cs="Times New Roman"/>
          <w:sz w:val="24"/>
          <w:szCs w:val="24"/>
        </w:rPr>
        <w:t>That</w:t>
      </w:r>
      <w:r w:rsidR="00FD3593" w:rsidRPr="00B37590">
        <w:rPr>
          <w:rFonts w:ascii="Times New Roman" w:hAnsi="Times New Roman" w:cs="Times New Roman"/>
          <w:sz w:val="24"/>
          <w:szCs w:val="24"/>
        </w:rPr>
        <w:t xml:space="preserve"> art</w:t>
      </w:r>
      <w:r w:rsidR="00173AD7">
        <w:rPr>
          <w:rFonts w:ascii="Times New Roman" w:hAnsi="Times New Roman" w:cs="Times New Roman"/>
          <w:sz w:val="24"/>
          <w:szCs w:val="24"/>
        </w:rPr>
        <w:t xml:space="preserve">icle was based on research </w:t>
      </w:r>
      <w:r w:rsidR="00111E59">
        <w:rPr>
          <w:rFonts w:ascii="Times New Roman" w:hAnsi="Times New Roman" w:cs="Times New Roman"/>
          <w:sz w:val="24"/>
          <w:szCs w:val="24"/>
        </w:rPr>
        <w:t>on</w:t>
      </w:r>
      <w:r w:rsidR="00FD3593" w:rsidRPr="00B37590">
        <w:rPr>
          <w:rFonts w:ascii="Times New Roman" w:hAnsi="Times New Roman" w:cs="Times New Roman"/>
          <w:sz w:val="24"/>
          <w:szCs w:val="24"/>
        </w:rPr>
        <w:t xml:space="preserve"> nine English-speaking sub-Saharan Africa</w:t>
      </w:r>
      <w:r w:rsidR="00111E59">
        <w:rPr>
          <w:rFonts w:ascii="Times New Roman" w:hAnsi="Times New Roman" w:cs="Times New Roman"/>
          <w:sz w:val="24"/>
          <w:szCs w:val="24"/>
        </w:rPr>
        <w:t>n</w:t>
      </w:r>
      <w:r w:rsidR="00FD3593" w:rsidRPr="00B37590">
        <w:rPr>
          <w:rFonts w:ascii="Times New Roman" w:hAnsi="Times New Roman" w:cs="Times New Roman"/>
          <w:sz w:val="24"/>
          <w:szCs w:val="24"/>
        </w:rPr>
        <w:t xml:space="preserve"> countries; Ghana, Nigeri</w:t>
      </w:r>
      <w:r w:rsidR="00AF3F3B" w:rsidRPr="00B37590">
        <w:rPr>
          <w:rFonts w:ascii="Times New Roman" w:hAnsi="Times New Roman" w:cs="Times New Roman"/>
          <w:sz w:val="24"/>
          <w:szCs w:val="24"/>
        </w:rPr>
        <w:t xml:space="preserve">a, Gambia, and Sierra Leone in </w:t>
      </w:r>
      <w:r w:rsidR="00FD3593" w:rsidRPr="00B37590">
        <w:rPr>
          <w:rFonts w:ascii="Times New Roman" w:hAnsi="Times New Roman" w:cs="Times New Roman"/>
          <w:sz w:val="24"/>
          <w:szCs w:val="24"/>
        </w:rPr>
        <w:t>West Africa and Kenya, Uganda, Malawi,</w:t>
      </w:r>
      <w:r w:rsidR="006F2DE8">
        <w:rPr>
          <w:rFonts w:ascii="Times New Roman" w:hAnsi="Times New Roman" w:cs="Times New Roman"/>
          <w:sz w:val="24"/>
          <w:szCs w:val="24"/>
        </w:rPr>
        <w:t xml:space="preserve"> Tanzania and Zambia </w:t>
      </w:r>
      <w:r w:rsidR="00FD3593" w:rsidRPr="00B37590">
        <w:rPr>
          <w:rFonts w:ascii="Times New Roman" w:hAnsi="Times New Roman" w:cs="Times New Roman"/>
          <w:sz w:val="24"/>
          <w:szCs w:val="24"/>
        </w:rPr>
        <w:t>in East and Central Africa</w:t>
      </w:r>
      <w:r w:rsidR="00A31B90">
        <w:rPr>
          <w:rFonts w:ascii="Times New Roman" w:hAnsi="Times New Roman" w:cs="Times New Roman"/>
          <w:sz w:val="24"/>
          <w:szCs w:val="24"/>
        </w:rPr>
        <w:t xml:space="preserve"> </w:t>
      </w:r>
      <w:r w:rsidR="00A31B90">
        <w:rPr>
          <w:rFonts w:ascii="Times New Roman" w:hAnsi="Times New Roman" w:cs="Times New Roman"/>
          <w:sz w:val="24"/>
          <w:szCs w:val="24"/>
        </w:rPr>
        <w:fldChar w:fldCharType="begin"/>
      </w:r>
      <w:r w:rsidR="00A31B90">
        <w:rPr>
          <w:rFonts w:ascii="Times New Roman" w:hAnsi="Times New Roman" w:cs="Times New Roman"/>
          <w:sz w:val="24"/>
          <w:szCs w:val="24"/>
        </w:rPr>
        <w:instrText xml:space="preserve"> ADDIN EN.CITE &lt;EndNote&gt;&lt;Cite&gt;&lt;Author&gt;Howard&lt;/Author&gt;&lt;Year&gt;1986&lt;/Year&gt;&lt;RecNum&gt;56&lt;/RecNum&gt;&lt;DisplayText&gt;(Howard, Rhoda E. 1986)&lt;/DisplayText&gt;&lt;record&gt;&lt;rec-number&gt;56&lt;/rec-number&gt;&lt;foreign-keys&gt;&lt;key app="EN" db-id="r500v2wwpwfpwxetadq59pfg00ep5pas2zrx" timestamp="0"&gt;56&lt;/key&gt;&lt;/foreign-keys&gt;&lt;ref-type name="Book"&gt;6&lt;/ref-type&gt;&lt;contributors&gt;&lt;authors&gt;&lt;author&gt;Howard, Rhoda E.&lt;/author&gt;&lt;/authors&gt;&lt;/contributors&gt;&lt;titles&gt;&lt;title&gt;Human Rights in Commonwealth Africa&lt;/title&gt;&lt;/titles&gt;&lt;dates&gt;&lt;year&gt;1986&lt;/year&gt;&lt;/dates&gt;&lt;pub-location&gt;Totowa, NJ&lt;/pub-location&gt;&lt;publisher&gt;Rowman and Littlefield&lt;/publisher&gt;&lt;label&gt;11.027&lt;/label&gt;&lt;urls&gt;&lt;/urls&gt;&lt;/record&gt;&lt;/Cite&gt;&lt;/EndNote&gt;</w:instrText>
      </w:r>
      <w:r w:rsidR="00A31B90">
        <w:rPr>
          <w:rFonts w:ascii="Times New Roman" w:hAnsi="Times New Roman" w:cs="Times New Roman"/>
          <w:sz w:val="24"/>
          <w:szCs w:val="24"/>
        </w:rPr>
        <w:fldChar w:fldCharType="separate"/>
      </w:r>
      <w:r w:rsidR="00A31B90">
        <w:rPr>
          <w:rFonts w:ascii="Times New Roman" w:hAnsi="Times New Roman" w:cs="Times New Roman"/>
          <w:noProof/>
          <w:sz w:val="24"/>
          <w:szCs w:val="24"/>
        </w:rPr>
        <w:t>(Howard, Rhoda E. 1986)</w:t>
      </w:r>
      <w:r w:rsidR="00A31B90">
        <w:rPr>
          <w:rFonts w:ascii="Times New Roman" w:hAnsi="Times New Roman" w:cs="Times New Roman"/>
          <w:sz w:val="24"/>
          <w:szCs w:val="24"/>
        </w:rPr>
        <w:fldChar w:fldCharType="end"/>
      </w:r>
      <w:r w:rsidR="00FD3593" w:rsidRPr="00B37590">
        <w:rPr>
          <w:rFonts w:ascii="Times New Roman" w:hAnsi="Times New Roman" w:cs="Times New Roman"/>
          <w:sz w:val="24"/>
          <w:szCs w:val="24"/>
        </w:rPr>
        <w:t xml:space="preserve">.  </w:t>
      </w:r>
    </w:p>
    <w:p w:rsidR="006A13FA" w:rsidRDefault="00173AD7" w:rsidP="00111E59">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Perhaps</w:t>
      </w:r>
      <w:r w:rsidR="00FD3593" w:rsidRPr="00B37590">
        <w:rPr>
          <w:rFonts w:ascii="Times New Roman" w:hAnsi="Times New Roman" w:cs="Times New Roman"/>
          <w:sz w:val="24"/>
          <w:szCs w:val="24"/>
        </w:rPr>
        <w:t xml:space="preserve"> it was too soon to write </w:t>
      </w:r>
      <w:r w:rsidR="00D70E41" w:rsidRPr="00B37590">
        <w:rPr>
          <w:rFonts w:ascii="Times New Roman" w:hAnsi="Times New Roman" w:cs="Times New Roman"/>
          <w:sz w:val="24"/>
          <w:szCs w:val="24"/>
        </w:rPr>
        <w:t>such</w:t>
      </w:r>
      <w:r w:rsidR="00FD3593" w:rsidRPr="00B37590">
        <w:rPr>
          <w:rFonts w:ascii="Times New Roman" w:hAnsi="Times New Roman" w:cs="Times New Roman"/>
          <w:sz w:val="24"/>
          <w:szCs w:val="24"/>
        </w:rPr>
        <w:t xml:space="preserve"> an article, since the earliest date of </w:t>
      </w:r>
      <w:r w:rsidR="00D70E41" w:rsidRPr="00B37590">
        <w:rPr>
          <w:rFonts w:ascii="Times New Roman" w:hAnsi="Times New Roman" w:cs="Times New Roman"/>
          <w:sz w:val="24"/>
          <w:szCs w:val="24"/>
        </w:rPr>
        <w:t>independence</w:t>
      </w:r>
      <w:r w:rsidR="00FD3593" w:rsidRPr="00B37590">
        <w:rPr>
          <w:rFonts w:ascii="Times New Roman" w:hAnsi="Times New Roman" w:cs="Times New Roman"/>
          <w:sz w:val="24"/>
          <w:szCs w:val="24"/>
        </w:rPr>
        <w:t xml:space="preserve"> for any of those </w:t>
      </w:r>
      <w:r w:rsidR="00D70E41" w:rsidRPr="00B37590">
        <w:rPr>
          <w:rFonts w:ascii="Times New Roman" w:hAnsi="Times New Roman" w:cs="Times New Roman"/>
          <w:sz w:val="24"/>
          <w:szCs w:val="24"/>
        </w:rPr>
        <w:t>countries</w:t>
      </w:r>
      <w:r w:rsidR="00111E59">
        <w:rPr>
          <w:rFonts w:ascii="Times New Roman" w:hAnsi="Times New Roman" w:cs="Times New Roman"/>
          <w:sz w:val="24"/>
          <w:szCs w:val="24"/>
        </w:rPr>
        <w:t xml:space="preserve"> was 1957 (</w:t>
      </w:r>
      <w:r w:rsidR="00FD3593" w:rsidRPr="00B37590">
        <w:rPr>
          <w:rFonts w:ascii="Times New Roman" w:hAnsi="Times New Roman" w:cs="Times New Roman"/>
          <w:sz w:val="24"/>
          <w:szCs w:val="24"/>
        </w:rPr>
        <w:t>Ghana</w:t>
      </w:r>
      <w:r w:rsidR="00111E59">
        <w:rPr>
          <w:rFonts w:ascii="Times New Roman" w:hAnsi="Times New Roman" w:cs="Times New Roman"/>
          <w:sz w:val="24"/>
          <w:szCs w:val="24"/>
        </w:rPr>
        <w:t>)</w:t>
      </w:r>
      <w:r w:rsidR="00FD3593" w:rsidRPr="00B37590">
        <w:rPr>
          <w:rFonts w:ascii="Times New Roman" w:hAnsi="Times New Roman" w:cs="Times New Roman"/>
          <w:sz w:val="24"/>
          <w:szCs w:val="24"/>
        </w:rPr>
        <w:t xml:space="preserve">. Nevertheless, some </w:t>
      </w:r>
      <w:r w:rsidR="006F2DE8">
        <w:rPr>
          <w:rFonts w:ascii="Times New Roman" w:hAnsi="Times New Roman" w:cs="Times New Roman"/>
          <w:sz w:val="24"/>
          <w:szCs w:val="24"/>
        </w:rPr>
        <w:t xml:space="preserve">trends were already appearing. </w:t>
      </w:r>
      <w:r w:rsidR="00A5731D" w:rsidRPr="00B37590">
        <w:rPr>
          <w:rFonts w:ascii="Times New Roman" w:hAnsi="Times New Roman" w:cs="Times New Roman"/>
          <w:sz w:val="24"/>
          <w:szCs w:val="24"/>
        </w:rPr>
        <w:t xml:space="preserve">The </w:t>
      </w:r>
      <w:r w:rsidR="005D500D" w:rsidRPr="00B37590">
        <w:rPr>
          <w:rFonts w:ascii="Times New Roman" w:hAnsi="Times New Roman" w:cs="Times New Roman"/>
          <w:sz w:val="24"/>
          <w:szCs w:val="24"/>
        </w:rPr>
        <w:t>first</w:t>
      </w:r>
      <w:r w:rsidR="00A5731D" w:rsidRPr="00B37590">
        <w:rPr>
          <w:rFonts w:ascii="Times New Roman" w:hAnsi="Times New Roman" w:cs="Times New Roman"/>
          <w:sz w:val="24"/>
          <w:szCs w:val="24"/>
        </w:rPr>
        <w:t xml:space="preserve"> of these was “development” policies that actual</w:t>
      </w:r>
      <w:r w:rsidR="001E0125">
        <w:rPr>
          <w:rFonts w:ascii="Times New Roman" w:hAnsi="Times New Roman" w:cs="Times New Roman"/>
          <w:sz w:val="24"/>
          <w:szCs w:val="24"/>
        </w:rPr>
        <w:t>ly resulted in de-development.</w:t>
      </w:r>
      <w:r w:rsidR="003F069E" w:rsidRPr="003F069E">
        <w:rPr>
          <w:rFonts w:ascii="Times New Roman" w:hAnsi="Times New Roman" w:cs="Times New Roman"/>
          <w:sz w:val="24"/>
          <w:szCs w:val="24"/>
        </w:rPr>
        <w:t xml:space="preserve"> </w:t>
      </w:r>
      <w:r w:rsidR="003F069E">
        <w:rPr>
          <w:rFonts w:ascii="Times New Roman" w:hAnsi="Times New Roman" w:cs="Times New Roman"/>
          <w:sz w:val="24"/>
          <w:szCs w:val="24"/>
        </w:rPr>
        <w:t xml:space="preserve">By de-development, I mean—in the context of the right to food-- the introduction of policies that reduce the production of food or that undermine industries producing foreign exchange that can be used to buy food.  </w:t>
      </w:r>
      <w:r>
        <w:rPr>
          <w:rFonts w:ascii="Times New Roman" w:hAnsi="Times New Roman" w:cs="Times New Roman"/>
          <w:sz w:val="24"/>
          <w:szCs w:val="24"/>
        </w:rPr>
        <w:t xml:space="preserve">Colonial rule, it was </w:t>
      </w:r>
      <w:r w:rsidR="003F069E">
        <w:rPr>
          <w:rFonts w:ascii="Times New Roman" w:hAnsi="Times New Roman" w:cs="Times New Roman"/>
          <w:sz w:val="24"/>
          <w:szCs w:val="24"/>
        </w:rPr>
        <w:t xml:space="preserve">plausibly </w:t>
      </w:r>
      <w:r>
        <w:rPr>
          <w:rFonts w:ascii="Times New Roman" w:hAnsi="Times New Roman" w:cs="Times New Roman"/>
          <w:sz w:val="24"/>
          <w:szCs w:val="24"/>
        </w:rPr>
        <w:t xml:space="preserve">argued, had resulted in underdevelopment; at the time of independence, colonized countries were less developed than they would have been had they never been colonized. </w:t>
      </w:r>
    </w:p>
    <w:p w:rsidR="00D052DD" w:rsidRPr="00B37590" w:rsidRDefault="008577C3" w:rsidP="00111E5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colonialism left a legacy of underdevelopment in many of these countries </w:t>
      </w:r>
      <w:r w:rsidR="00111E59">
        <w:rPr>
          <w:rFonts w:ascii="Times New Roman" w:hAnsi="Times New Roman" w:cs="Times New Roman"/>
          <w:sz w:val="24"/>
          <w:szCs w:val="24"/>
        </w:rPr>
        <w:fldChar w:fldCharType="begin"/>
      </w:r>
      <w:r w:rsidR="00111E59">
        <w:rPr>
          <w:rFonts w:ascii="Times New Roman" w:hAnsi="Times New Roman" w:cs="Times New Roman"/>
          <w:sz w:val="24"/>
          <w:szCs w:val="24"/>
        </w:rPr>
        <w:instrText xml:space="preserve"> ADDIN EN.CITE &lt;EndNote&gt;&lt;Cite&gt;&lt;Author&gt;Howard&lt;/Author&gt;&lt;Year&gt;1978&lt;/Year&gt;&lt;RecNum&gt;179&lt;/RecNum&gt;&lt;DisplayText&gt;(Howard, Rhoda E. 1978)&lt;/DisplayText&gt;&lt;record&gt;&lt;rec-number&gt;179&lt;/rec-number&gt;&lt;foreign-keys&gt;&lt;key app="EN" db-id="r500v2wwpwfpwxetadq59pfg00ep5pas2zrx" timestamp="0"&gt;179&lt;/key&gt;&lt;/foreign-keys&gt;&lt;ref-type name="Book"&gt;6&lt;/ref-type&gt;&lt;contributors&gt;&lt;authors&gt;&lt;author&gt;Howard, Rhoda E.&lt;/author&gt;&lt;/authors&gt;&lt;/contributors&gt;&lt;titles&gt;&lt;title&gt;Colonialism and Underdevelopment in Ghana&lt;/title&gt;&lt;/titles&gt;&lt;dates&gt;&lt;year&gt;1978&lt;/year&gt;&lt;/dates&gt;&lt;pub-location&gt;London, UK&lt;/pub-location&gt;&lt;publisher&gt;Croom Helm&lt;/publisher&gt;&lt;label&gt;7.026&lt;/label&gt;&lt;urls&gt;&lt;/urls&gt;&lt;/record&gt;&lt;/Cite&gt;&lt;/EndNote&gt;</w:instrText>
      </w:r>
      <w:r w:rsidR="00111E59">
        <w:rPr>
          <w:rFonts w:ascii="Times New Roman" w:hAnsi="Times New Roman" w:cs="Times New Roman"/>
          <w:sz w:val="24"/>
          <w:szCs w:val="24"/>
        </w:rPr>
        <w:fldChar w:fldCharType="separate"/>
      </w:r>
      <w:r w:rsidR="00111E59">
        <w:rPr>
          <w:rFonts w:ascii="Times New Roman" w:hAnsi="Times New Roman" w:cs="Times New Roman"/>
          <w:noProof/>
          <w:sz w:val="24"/>
          <w:szCs w:val="24"/>
        </w:rPr>
        <w:t>(Howard, Rhoda E. 1978)</w:t>
      </w:r>
      <w:r w:rsidR="00111E59">
        <w:rPr>
          <w:rFonts w:ascii="Times New Roman" w:hAnsi="Times New Roman" w:cs="Times New Roman"/>
          <w:sz w:val="24"/>
          <w:szCs w:val="24"/>
        </w:rPr>
        <w:fldChar w:fldCharType="end"/>
      </w:r>
      <w:r w:rsidR="00111E59">
        <w:rPr>
          <w:rFonts w:ascii="Times New Roman" w:hAnsi="Times New Roman" w:cs="Times New Roman"/>
          <w:sz w:val="24"/>
          <w:szCs w:val="24"/>
        </w:rPr>
        <w:t>. However, e</w:t>
      </w:r>
      <w:r w:rsidR="002B7E25">
        <w:rPr>
          <w:rFonts w:ascii="Times New Roman" w:hAnsi="Times New Roman" w:cs="Times New Roman"/>
          <w:sz w:val="24"/>
          <w:szCs w:val="24"/>
        </w:rPr>
        <w:t>ven</w:t>
      </w:r>
      <w:r w:rsidR="001113E8">
        <w:rPr>
          <w:rFonts w:ascii="Times New Roman" w:hAnsi="Times New Roman" w:cs="Times New Roman"/>
          <w:sz w:val="24"/>
          <w:szCs w:val="24"/>
        </w:rPr>
        <w:t xml:space="preserve"> if one accepts that colonialism </w:t>
      </w:r>
      <w:r w:rsidR="007524CE">
        <w:rPr>
          <w:rFonts w:ascii="Times New Roman" w:hAnsi="Times New Roman" w:cs="Times New Roman"/>
          <w:sz w:val="24"/>
          <w:szCs w:val="24"/>
        </w:rPr>
        <w:t xml:space="preserve">had </w:t>
      </w:r>
      <w:r w:rsidR="001113E8">
        <w:rPr>
          <w:rFonts w:ascii="Times New Roman" w:hAnsi="Times New Roman" w:cs="Times New Roman"/>
          <w:sz w:val="24"/>
          <w:szCs w:val="24"/>
        </w:rPr>
        <w:t>caused underdevelopment</w:t>
      </w:r>
      <w:r w:rsidR="007524CE">
        <w:rPr>
          <w:rFonts w:ascii="Times New Roman" w:hAnsi="Times New Roman" w:cs="Times New Roman"/>
          <w:sz w:val="24"/>
          <w:szCs w:val="24"/>
        </w:rPr>
        <w:t>,</w:t>
      </w:r>
      <w:r w:rsidR="002B7E25">
        <w:rPr>
          <w:rFonts w:ascii="Times New Roman" w:hAnsi="Times New Roman" w:cs="Times New Roman"/>
          <w:sz w:val="24"/>
          <w:szCs w:val="24"/>
        </w:rPr>
        <w:t xml:space="preserve"> the rulers of newly independent countries began to de-develop their </w:t>
      </w:r>
      <w:r w:rsidR="002B7E25">
        <w:rPr>
          <w:rFonts w:ascii="Times New Roman" w:hAnsi="Times New Roman" w:cs="Times New Roman"/>
          <w:sz w:val="24"/>
          <w:szCs w:val="24"/>
        </w:rPr>
        <w:lastRenderedPageBreak/>
        <w:t>economies</w:t>
      </w:r>
      <w:r w:rsidR="001E0125">
        <w:rPr>
          <w:rFonts w:ascii="Times New Roman" w:hAnsi="Times New Roman" w:cs="Times New Roman"/>
          <w:sz w:val="24"/>
          <w:szCs w:val="24"/>
        </w:rPr>
        <w:t>.</w:t>
      </w:r>
      <w:r w:rsidR="00D052DD" w:rsidRPr="00D052DD">
        <w:rPr>
          <w:rFonts w:ascii="Times New Roman" w:hAnsi="Times New Roman" w:cs="Times New Roman"/>
          <w:sz w:val="24"/>
          <w:szCs w:val="24"/>
        </w:rPr>
        <w:t xml:space="preserve"> </w:t>
      </w:r>
      <w:r w:rsidR="00D052DD">
        <w:rPr>
          <w:rFonts w:ascii="Times New Roman" w:hAnsi="Times New Roman" w:cs="Times New Roman"/>
          <w:sz w:val="24"/>
          <w:szCs w:val="24"/>
        </w:rPr>
        <w:t xml:space="preserve">In Tanzania, </w:t>
      </w:r>
      <w:r w:rsidR="007524CE">
        <w:rPr>
          <w:rFonts w:ascii="Times New Roman" w:hAnsi="Times New Roman" w:cs="Times New Roman"/>
          <w:sz w:val="24"/>
          <w:szCs w:val="24"/>
        </w:rPr>
        <w:t xml:space="preserve">for example, the government had to divert funds to import food after it </w:t>
      </w:r>
      <w:r w:rsidR="00D052DD">
        <w:rPr>
          <w:rFonts w:ascii="Times New Roman" w:hAnsi="Times New Roman" w:cs="Times New Roman"/>
          <w:sz w:val="24"/>
          <w:szCs w:val="24"/>
        </w:rPr>
        <w:t xml:space="preserve">instituted a resettlement program in the mid-1970s that removed peasants from </w:t>
      </w:r>
      <w:r w:rsidR="003F069E">
        <w:rPr>
          <w:rFonts w:ascii="Times New Roman" w:hAnsi="Times New Roman" w:cs="Times New Roman"/>
          <w:sz w:val="24"/>
          <w:szCs w:val="24"/>
        </w:rPr>
        <w:t xml:space="preserve">the </w:t>
      </w:r>
      <w:r w:rsidR="00D052DD">
        <w:rPr>
          <w:rFonts w:ascii="Times New Roman" w:hAnsi="Times New Roman" w:cs="Times New Roman"/>
          <w:sz w:val="24"/>
          <w:szCs w:val="24"/>
        </w:rPr>
        <w:t>fertile land they cultivated and sent them to infertile areas</w:t>
      </w:r>
      <w:r w:rsidR="007524CE">
        <w:rPr>
          <w:rFonts w:ascii="Times New Roman" w:hAnsi="Times New Roman" w:cs="Times New Roman"/>
          <w:sz w:val="24"/>
          <w:szCs w:val="24"/>
        </w:rPr>
        <w:t>.</w:t>
      </w:r>
      <w:r w:rsidR="007524CE" w:rsidRPr="007524CE">
        <w:rPr>
          <w:rFonts w:ascii="Times New Roman" w:hAnsi="Times New Roman" w:cs="Times New Roman"/>
          <w:sz w:val="24"/>
          <w:szCs w:val="24"/>
        </w:rPr>
        <w:t xml:space="preserve"> </w:t>
      </w:r>
      <w:r w:rsidR="007524CE">
        <w:rPr>
          <w:rFonts w:ascii="Times New Roman" w:hAnsi="Times New Roman" w:cs="Times New Roman"/>
          <w:sz w:val="24"/>
          <w:szCs w:val="24"/>
        </w:rPr>
        <w:t xml:space="preserve">In Ghana, cocoa farmers were underpaid by a state monopsony (monopoly of purchases) that sold cocoa on the world market but retained profits for the government to use to buy off urban voters; paid so little, the farmers did not have enough money to buy food </w:t>
      </w:r>
      <w:r w:rsidR="007524CE">
        <w:rPr>
          <w:rFonts w:ascii="Times New Roman" w:hAnsi="Times New Roman" w:cs="Times New Roman"/>
          <w:sz w:val="24"/>
          <w:szCs w:val="24"/>
        </w:rPr>
        <w:fldChar w:fldCharType="begin"/>
      </w:r>
      <w:r w:rsidR="007524CE">
        <w:rPr>
          <w:rFonts w:ascii="Times New Roman" w:hAnsi="Times New Roman" w:cs="Times New Roman"/>
          <w:sz w:val="24"/>
          <w:szCs w:val="24"/>
        </w:rPr>
        <w:instrText xml:space="preserve"> ADDIN EN.CITE &lt;EndNote&gt;&lt;Cite&gt;&lt;Author&gt;Howard&lt;/Author&gt;&lt;Year&gt;1983&lt;/Year&gt;&lt;RecNum&gt;376&lt;/RecNum&gt;&lt;Suffix&gt;`, 471-3&lt;/Suffix&gt;&lt;DisplayText&gt;(Howard, Rhoda 1983, 471-3)&lt;/DisplayText&gt;&lt;record&gt;&lt;rec-number&gt;376&lt;/rec-number&gt;&lt;foreign-keys&gt;&lt;key app="EN" db-id="r500v2wwpwfpwxetadq59pfg00ep5pas2zrx" timestamp="0"&gt;376&lt;/key&gt;&lt;/foreign-keys&gt;&lt;ref-type name="Journal Article"&gt;17&lt;/ref-type&gt;&lt;contributors&gt;&lt;authors&gt;&lt;author&gt;Howard, Rhoda&lt;/author&gt;&lt;/authors&gt;&lt;/contributors&gt;&lt;titles&gt;&lt;title&gt;The Full-Belly Thesis: Should Economic Rights take Priority over Civil and Political Rights? Evidence from Sub-Saharan Africa&lt;/title&gt;&lt;secondary-title&gt;Human Rights Quarterly&lt;/secondary-title&gt;&lt;/titles&gt;&lt;periodical&gt;&lt;full-title&gt;Human Rights Quarterly&lt;/full-title&gt;&lt;/periodical&gt;&lt;pages&gt;467-90&lt;/pages&gt;&lt;volume&gt;5&lt;/volume&gt;&lt;number&gt;4&lt;/number&gt;&lt;dates&gt;&lt;year&gt;1983&lt;/year&gt;&lt;/dates&gt;&lt;label&gt;12.002&lt;/label&gt;&lt;urls&gt;&lt;/urls&gt;&lt;/record&gt;&lt;/Cite&gt;&lt;/EndNote&gt;</w:instrText>
      </w:r>
      <w:r w:rsidR="007524CE">
        <w:rPr>
          <w:rFonts w:ascii="Times New Roman" w:hAnsi="Times New Roman" w:cs="Times New Roman"/>
          <w:sz w:val="24"/>
          <w:szCs w:val="24"/>
        </w:rPr>
        <w:fldChar w:fldCharType="separate"/>
      </w:r>
      <w:r w:rsidR="007524CE">
        <w:rPr>
          <w:rFonts w:ascii="Times New Roman" w:hAnsi="Times New Roman" w:cs="Times New Roman"/>
          <w:noProof/>
          <w:sz w:val="24"/>
          <w:szCs w:val="24"/>
        </w:rPr>
        <w:t>(Howard, Rhoda 1983, 471-3)</w:t>
      </w:r>
      <w:r w:rsidR="007524CE">
        <w:rPr>
          <w:rFonts w:ascii="Times New Roman" w:hAnsi="Times New Roman" w:cs="Times New Roman"/>
          <w:sz w:val="24"/>
          <w:szCs w:val="24"/>
        </w:rPr>
        <w:fldChar w:fldCharType="end"/>
      </w:r>
      <w:r w:rsidR="007524CE">
        <w:rPr>
          <w:rFonts w:ascii="Times New Roman" w:hAnsi="Times New Roman" w:cs="Times New Roman"/>
          <w:sz w:val="24"/>
          <w:szCs w:val="24"/>
        </w:rPr>
        <w:t>.</w:t>
      </w:r>
      <w:r w:rsidR="00D052DD">
        <w:rPr>
          <w:rFonts w:ascii="Times New Roman" w:hAnsi="Times New Roman" w:cs="Times New Roman"/>
          <w:sz w:val="24"/>
          <w:szCs w:val="24"/>
        </w:rPr>
        <w:t xml:space="preserve"> </w:t>
      </w:r>
    </w:p>
    <w:p w:rsidR="003F069E" w:rsidRDefault="001E0125" w:rsidP="006F2DE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w:t>
      </w:r>
      <w:r w:rsidR="00A5731D" w:rsidRPr="00B37590">
        <w:rPr>
          <w:rFonts w:ascii="Times New Roman" w:hAnsi="Times New Roman" w:cs="Times New Roman"/>
          <w:sz w:val="24"/>
          <w:szCs w:val="24"/>
        </w:rPr>
        <w:t xml:space="preserve">ll </w:t>
      </w:r>
      <w:r w:rsidR="005D500D" w:rsidRPr="00B37590">
        <w:rPr>
          <w:rFonts w:ascii="Times New Roman" w:hAnsi="Times New Roman" w:cs="Times New Roman"/>
          <w:sz w:val="24"/>
          <w:szCs w:val="24"/>
        </w:rPr>
        <w:t>over sub-Saharan Africa, corruption</w:t>
      </w:r>
      <w:r w:rsidR="003F069E">
        <w:rPr>
          <w:rFonts w:ascii="Times New Roman" w:hAnsi="Times New Roman" w:cs="Times New Roman"/>
          <w:sz w:val="24"/>
          <w:szCs w:val="24"/>
        </w:rPr>
        <w:t xml:space="preserve"> was also a </w:t>
      </w:r>
      <w:r w:rsidR="00A5731D" w:rsidRPr="00B37590">
        <w:rPr>
          <w:rFonts w:ascii="Times New Roman" w:hAnsi="Times New Roman" w:cs="Times New Roman"/>
          <w:sz w:val="24"/>
          <w:szCs w:val="24"/>
        </w:rPr>
        <w:t>huge problem, a</w:t>
      </w:r>
      <w:r w:rsidR="00173AD7">
        <w:rPr>
          <w:rFonts w:ascii="Times New Roman" w:hAnsi="Times New Roman" w:cs="Times New Roman"/>
          <w:sz w:val="24"/>
          <w:szCs w:val="24"/>
        </w:rPr>
        <w:t>s</w:t>
      </w:r>
      <w:r w:rsidR="00A5731D" w:rsidRPr="00B37590">
        <w:rPr>
          <w:rFonts w:ascii="Times New Roman" w:hAnsi="Times New Roman" w:cs="Times New Roman"/>
          <w:sz w:val="24"/>
          <w:szCs w:val="24"/>
        </w:rPr>
        <w:t xml:space="preserve"> predatory states</w:t>
      </w:r>
      <w:r w:rsidR="007524CE">
        <w:rPr>
          <w:rFonts w:ascii="Times New Roman" w:hAnsi="Times New Roman" w:cs="Times New Roman"/>
          <w:sz w:val="24"/>
          <w:szCs w:val="24"/>
        </w:rPr>
        <w:t xml:space="preserve"> arose</w:t>
      </w:r>
      <w:r w:rsidR="00A5731D" w:rsidRPr="00B37590">
        <w:rPr>
          <w:rFonts w:ascii="Times New Roman" w:hAnsi="Times New Roman" w:cs="Times New Roman"/>
          <w:sz w:val="24"/>
          <w:szCs w:val="24"/>
        </w:rPr>
        <w:t xml:space="preserve"> based on personalis</w:t>
      </w:r>
      <w:r w:rsidR="007524CE">
        <w:rPr>
          <w:rFonts w:ascii="Times New Roman" w:hAnsi="Times New Roman" w:cs="Times New Roman"/>
          <w:sz w:val="24"/>
          <w:szCs w:val="24"/>
        </w:rPr>
        <w:t>t and nepotistic rule</w:t>
      </w:r>
      <w:r w:rsidR="00A5731D" w:rsidRPr="00B37590">
        <w:rPr>
          <w:rFonts w:ascii="Times New Roman" w:hAnsi="Times New Roman" w:cs="Times New Roman"/>
          <w:sz w:val="24"/>
          <w:szCs w:val="24"/>
        </w:rPr>
        <w:t xml:space="preserve">. </w:t>
      </w:r>
      <w:r w:rsidR="00FE75DD">
        <w:rPr>
          <w:rFonts w:ascii="Times New Roman" w:hAnsi="Times New Roman" w:cs="Times New Roman"/>
          <w:sz w:val="24"/>
          <w:szCs w:val="24"/>
        </w:rPr>
        <w:t>The formal democracies set up at independence soo</w:t>
      </w:r>
      <w:r w:rsidR="007524CE">
        <w:rPr>
          <w:rFonts w:ascii="Times New Roman" w:hAnsi="Times New Roman" w:cs="Times New Roman"/>
          <w:sz w:val="24"/>
          <w:szCs w:val="24"/>
        </w:rPr>
        <w:t>n deteriorated into autocracies</w:t>
      </w:r>
      <w:r w:rsidR="00FE75DD">
        <w:rPr>
          <w:rFonts w:ascii="Times New Roman" w:hAnsi="Times New Roman" w:cs="Times New Roman"/>
          <w:sz w:val="24"/>
          <w:szCs w:val="24"/>
        </w:rPr>
        <w:t xml:space="preserve"> or were overthrown by military dictators.  </w:t>
      </w:r>
      <w:r w:rsidR="005D500D" w:rsidRPr="00B37590">
        <w:rPr>
          <w:rFonts w:ascii="Times New Roman" w:hAnsi="Times New Roman" w:cs="Times New Roman"/>
          <w:sz w:val="24"/>
          <w:szCs w:val="24"/>
        </w:rPr>
        <w:t xml:space="preserve">Corruption remains </w:t>
      </w:r>
      <w:r w:rsidR="003F069E">
        <w:rPr>
          <w:rFonts w:ascii="Times New Roman" w:hAnsi="Times New Roman" w:cs="Times New Roman"/>
          <w:sz w:val="24"/>
          <w:szCs w:val="24"/>
        </w:rPr>
        <w:t>an enormous problem, still causing</w:t>
      </w:r>
      <w:r>
        <w:rPr>
          <w:rFonts w:ascii="Times New Roman" w:hAnsi="Times New Roman" w:cs="Times New Roman"/>
          <w:sz w:val="24"/>
          <w:szCs w:val="24"/>
        </w:rPr>
        <w:t xml:space="preserve"> de-development. </w:t>
      </w:r>
      <w:r w:rsidR="003F069E">
        <w:rPr>
          <w:rFonts w:ascii="Times New Roman" w:hAnsi="Times New Roman" w:cs="Times New Roman"/>
          <w:sz w:val="24"/>
          <w:szCs w:val="24"/>
        </w:rPr>
        <w:t>In Nigeria</w:t>
      </w:r>
      <w:r w:rsidR="005D500D" w:rsidRPr="00B37590">
        <w:rPr>
          <w:rFonts w:ascii="Times New Roman" w:hAnsi="Times New Roman" w:cs="Times New Roman"/>
          <w:sz w:val="24"/>
          <w:szCs w:val="24"/>
        </w:rPr>
        <w:t>, the vast majority of the population ha</w:t>
      </w:r>
      <w:r w:rsidR="00196C14" w:rsidRPr="00B37590">
        <w:rPr>
          <w:rFonts w:ascii="Times New Roman" w:hAnsi="Times New Roman" w:cs="Times New Roman"/>
          <w:sz w:val="24"/>
          <w:szCs w:val="24"/>
        </w:rPr>
        <w:t>s hardly seen the benefits of</w:t>
      </w:r>
      <w:r w:rsidR="005D500D" w:rsidRPr="00B37590">
        <w:rPr>
          <w:rFonts w:ascii="Times New Roman" w:hAnsi="Times New Roman" w:cs="Times New Roman"/>
          <w:sz w:val="24"/>
          <w:szCs w:val="24"/>
        </w:rPr>
        <w:t xml:space="preserve"> extensive oil development; </w:t>
      </w:r>
      <w:r w:rsidR="003F069E">
        <w:rPr>
          <w:rFonts w:ascii="Times New Roman" w:hAnsi="Times New Roman" w:cs="Times New Roman"/>
          <w:sz w:val="24"/>
          <w:szCs w:val="24"/>
        </w:rPr>
        <w:t>most of the billions earned disappears</w:t>
      </w:r>
      <w:r w:rsidR="005D500D" w:rsidRPr="00B37590">
        <w:rPr>
          <w:rFonts w:ascii="Times New Roman" w:hAnsi="Times New Roman" w:cs="Times New Roman"/>
          <w:sz w:val="24"/>
          <w:szCs w:val="24"/>
        </w:rPr>
        <w:t xml:space="preserve"> into </w:t>
      </w:r>
      <w:r>
        <w:rPr>
          <w:rFonts w:ascii="Times New Roman" w:hAnsi="Times New Roman" w:cs="Times New Roman"/>
          <w:sz w:val="24"/>
          <w:szCs w:val="24"/>
        </w:rPr>
        <w:t xml:space="preserve">the </w:t>
      </w:r>
      <w:r w:rsidR="005D500D" w:rsidRPr="00B37590">
        <w:rPr>
          <w:rFonts w:ascii="Times New Roman" w:hAnsi="Times New Roman" w:cs="Times New Roman"/>
          <w:sz w:val="24"/>
          <w:szCs w:val="24"/>
        </w:rPr>
        <w:t xml:space="preserve">private </w:t>
      </w:r>
      <w:r w:rsidR="00196C14" w:rsidRPr="00B37590">
        <w:rPr>
          <w:rFonts w:ascii="Times New Roman" w:hAnsi="Times New Roman" w:cs="Times New Roman"/>
          <w:sz w:val="24"/>
          <w:szCs w:val="24"/>
        </w:rPr>
        <w:t>bank</w:t>
      </w:r>
      <w:r w:rsidR="005D500D" w:rsidRPr="00B37590">
        <w:rPr>
          <w:rFonts w:ascii="Times New Roman" w:hAnsi="Times New Roman" w:cs="Times New Roman"/>
          <w:sz w:val="24"/>
          <w:szCs w:val="24"/>
        </w:rPr>
        <w:t xml:space="preserve"> accounts of </w:t>
      </w:r>
      <w:r w:rsidR="003F069E">
        <w:rPr>
          <w:rFonts w:ascii="Times New Roman" w:hAnsi="Times New Roman" w:cs="Times New Roman"/>
          <w:sz w:val="24"/>
          <w:szCs w:val="24"/>
        </w:rPr>
        <w:t>its governors and burea</w:t>
      </w:r>
      <w:r w:rsidR="00FE75DD">
        <w:rPr>
          <w:rFonts w:ascii="Times New Roman" w:hAnsi="Times New Roman" w:cs="Times New Roman"/>
          <w:sz w:val="24"/>
          <w:szCs w:val="24"/>
        </w:rPr>
        <w:t>u</w:t>
      </w:r>
      <w:r w:rsidR="003F069E">
        <w:rPr>
          <w:rFonts w:ascii="Times New Roman" w:hAnsi="Times New Roman" w:cs="Times New Roman"/>
          <w:sz w:val="24"/>
          <w:szCs w:val="24"/>
        </w:rPr>
        <w:t>crats</w:t>
      </w:r>
      <w:r w:rsidR="005D500D" w:rsidRPr="00B37590">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&lt;EndNote&gt;&lt;Cite&gt;&lt;Author&gt;Ocheje&lt;/Author&gt;&lt;Year&gt;2002&lt;/Year&gt;&lt;RecNum&gt;309&lt;/RecNum&gt;&lt;DisplayText&gt;(Ocheje, Paul 2002)&lt;/DisplayText&gt;&lt;record&gt;&lt;rec-number&gt;309&lt;/rec-number&gt;&lt;foreign-keys&gt;&lt;key app="EN" db-id="r500v2wwpwfpwxetadq59pfg00ep5pas2zrx" timestamp="0"&gt;309&lt;/key&gt;&lt;/foreign-keys&gt;&lt;ref-type name="Journal Article"&gt;17&lt;/ref-type&gt;&lt;contributors&gt;&lt;authors&gt;&lt;author&gt;Ocheje, Paul&lt;/author&gt;&lt;/authors&gt;&lt;/contributors&gt;&lt;titles&gt;&lt;title&gt;Refocusing International Law on the Quest for Accountability in Africa: the Case against the &amp;apos;Other&amp;apos; Impunity&lt;/title&gt;&lt;secondary-title&gt;Leiden Journal of International Law&lt;/secondary-title&gt;&lt;/titles&gt;&lt;periodical&gt;&lt;full-title&gt;Leiden Journal of International Law&lt;/full-title&gt;&lt;/periodical&gt;&lt;pages&gt;749-79&lt;/pages&gt;&lt;volume&gt;15&lt;/volume&gt;&lt;number&gt;4&lt;/number&gt;&lt;dates&gt;&lt;year&gt;2002&lt;/year&gt;&lt;/dates&gt;&lt;label&gt;9.108, 6.067&lt;/label&gt;&lt;urls&gt;&lt;/urls&gt;&lt;/record&gt;&lt;/Cite&gt;&lt;/EndNote&gt;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(Ocheje, Paul 2002)</w:t>
      </w:r>
      <w:r>
        <w:rPr>
          <w:rFonts w:ascii="Times New Roman" w:hAnsi="Times New Roman" w:cs="Times New Roman"/>
          <w:sz w:val="24"/>
          <w:szCs w:val="24"/>
        </w:rPr>
        <w:fldChar w:fldCharType="end"/>
      </w:r>
      <w:r w:rsidR="007524CE">
        <w:rPr>
          <w:rFonts w:ascii="Times New Roman" w:hAnsi="Times New Roman" w:cs="Times New Roman"/>
          <w:sz w:val="24"/>
          <w:szCs w:val="24"/>
        </w:rPr>
        <w:t>.</w:t>
      </w:r>
    </w:p>
    <w:p w:rsidR="006F2DE8" w:rsidRPr="00B37590" w:rsidRDefault="006F2DE8" w:rsidP="006F2DE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important trend that adversely aff</w:t>
      </w:r>
      <w:r w:rsidR="00FE75DD">
        <w:rPr>
          <w:rFonts w:ascii="Times New Roman" w:hAnsi="Times New Roman" w:cs="Times New Roman"/>
          <w:sz w:val="24"/>
          <w:szCs w:val="24"/>
        </w:rPr>
        <w:t xml:space="preserve">ected the right to food </w:t>
      </w:r>
      <w:r>
        <w:rPr>
          <w:rFonts w:ascii="Times New Roman" w:hAnsi="Times New Roman" w:cs="Times New Roman"/>
          <w:sz w:val="24"/>
          <w:szCs w:val="24"/>
        </w:rPr>
        <w:t>was state restrictions on and violatio</w:t>
      </w:r>
      <w:r w:rsidR="00FE75DD">
        <w:rPr>
          <w:rFonts w:ascii="Times New Roman" w:hAnsi="Times New Roman" w:cs="Times New Roman"/>
          <w:sz w:val="24"/>
          <w:szCs w:val="24"/>
        </w:rPr>
        <w:t>ns of civil and political rights</w:t>
      </w:r>
      <w:r>
        <w:rPr>
          <w:rFonts w:ascii="Times New Roman" w:hAnsi="Times New Roman" w:cs="Times New Roman"/>
          <w:sz w:val="24"/>
          <w:szCs w:val="24"/>
        </w:rPr>
        <w:t>.</w:t>
      </w:r>
      <w:r w:rsidR="0074170E">
        <w:rPr>
          <w:rFonts w:ascii="Times New Roman" w:hAnsi="Times New Roman" w:cs="Times New Roman"/>
          <w:sz w:val="24"/>
          <w:szCs w:val="24"/>
        </w:rPr>
        <w:t xml:space="preserve"> The independence of the nascent judiciary was restricted and undermined; for example</w:t>
      </w:r>
      <w:r w:rsidR="007524CE">
        <w:rPr>
          <w:rFonts w:ascii="Times New Roman" w:hAnsi="Times New Roman" w:cs="Times New Roman"/>
          <w:sz w:val="24"/>
          <w:szCs w:val="24"/>
        </w:rPr>
        <w:t xml:space="preserve">, the African nationalist hero and leader of newly independent Ghana, Kwame Nkrumah, dismissed judges in 1963 after a decision to which he objected </w:t>
      </w:r>
      <w:r w:rsidR="007524CE">
        <w:rPr>
          <w:rFonts w:ascii="Times New Roman" w:hAnsi="Times New Roman" w:cs="Times New Roman"/>
          <w:sz w:val="24"/>
          <w:szCs w:val="24"/>
        </w:rPr>
        <w:fldChar w:fldCharType="begin"/>
      </w:r>
      <w:r w:rsidR="007524CE">
        <w:rPr>
          <w:rFonts w:ascii="Times New Roman" w:hAnsi="Times New Roman" w:cs="Times New Roman"/>
          <w:sz w:val="24"/>
          <w:szCs w:val="24"/>
        </w:rPr>
        <w:instrText xml:space="preserve"> ADDIN EN.CITE &lt;EndNote&gt;&lt;Cite&gt;&lt;Author&gt;Howard&lt;/Author&gt;&lt;Year&gt;1983&lt;/Year&gt;&lt;RecNum&gt;376&lt;/RecNum&gt;&lt;Suffix&gt;`, 486&lt;/Suffix&gt;&lt;DisplayText&gt;(Howard, Rhoda 1983, 486)&lt;/DisplayText&gt;&lt;record&gt;&lt;rec-number&gt;376&lt;/rec-number&gt;&lt;foreign-keys&gt;&lt;key app="EN" db-id="r500v2wwpwfpwxetadq59pfg00ep5pas2zrx" timestamp="0"&gt;376&lt;/key&gt;&lt;/foreign-keys&gt;&lt;ref-type name="Journal Article"&gt;17&lt;/ref-type&gt;&lt;contributors&gt;&lt;authors&gt;&lt;author&gt;Howard, Rhoda&lt;/author&gt;&lt;/authors&gt;&lt;/contributors&gt;&lt;titles&gt;&lt;title&gt;The Full-Belly Thesis: Should Economic Rights take Priority over Civil and Political Rights? Evidence from Sub-Saharan Africa&lt;/title&gt;&lt;secondary-title&gt;Human Rights Quarterly&lt;/secondary-title&gt;&lt;/titles&gt;&lt;periodical&gt;&lt;full-title&gt;Human Rights Quarterly&lt;/full-title&gt;&lt;/periodical&gt;&lt;pages&gt;467-90&lt;/pages&gt;&lt;volume&gt;5&lt;/volume&gt;&lt;number&gt;4&lt;/number&gt;&lt;dates&gt;&lt;year&gt;1983&lt;/year&gt;&lt;/dates&gt;&lt;label&gt;12.002&lt;/label&gt;&lt;urls&gt;&lt;/urls&gt;&lt;/record&gt;&lt;/Cite&gt;&lt;/EndNote&gt;</w:instrText>
      </w:r>
      <w:r w:rsidR="007524CE">
        <w:rPr>
          <w:rFonts w:ascii="Times New Roman" w:hAnsi="Times New Roman" w:cs="Times New Roman"/>
          <w:sz w:val="24"/>
          <w:szCs w:val="24"/>
        </w:rPr>
        <w:fldChar w:fldCharType="separate"/>
      </w:r>
      <w:r w:rsidR="007524CE">
        <w:rPr>
          <w:rFonts w:ascii="Times New Roman" w:hAnsi="Times New Roman" w:cs="Times New Roman"/>
          <w:noProof/>
          <w:sz w:val="24"/>
          <w:szCs w:val="24"/>
        </w:rPr>
        <w:t>(Howard, Rhoda 1983, 486)</w:t>
      </w:r>
      <w:r w:rsidR="007524CE">
        <w:rPr>
          <w:rFonts w:ascii="Times New Roman" w:hAnsi="Times New Roman" w:cs="Times New Roman"/>
          <w:sz w:val="24"/>
          <w:szCs w:val="24"/>
        </w:rPr>
        <w:fldChar w:fldCharType="end"/>
      </w:r>
      <w:r w:rsidR="00681997">
        <w:rPr>
          <w:rFonts w:ascii="Times New Roman" w:hAnsi="Times New Roman" w:cs="Times New Roman"/>
          <w:sz w:val="24"/>
          <w:szCs w:val="24"/>
        </w:rPr>
        <w:t xml:space="preserve">. </w:t>
      </w:r>
      <w:r w:rsidR="003711E5">
        <w:rPr>
          <w:rFonts w:ascii="Times New Roman" w:hAnsi="Times New Roman" w:cs="Times New Roman"/>
          <w:sz w:val="24"/>
          <w:szCs w:val="24"/>
        </w:rPr>
        <w:t xml:space="preserve">Governments </w:t>
      </w:r>
      <w:r w:rsidR="00727304">
        <w:rPr>
          <w:rFonts w:ascii="Times New Roman" w:hAnsi="Times New Roman" w:cs="Times New Roman"/>
          <w:sz w:val="24"/>
          <w:szCs w:val="24"/>
        </w:rPr>
        <w:t>restricted</w:t>
      </w:r>
      <w:r w:rsidR="003711E5">
        <w:rPr>
          <w:rFonts w:ascii="Times New Roman" w:hAnsi="Times New Roman" w:cs="Times New Roman"/>
          <w:sz w:val="24"/>
          <w:szCs w:val="24"/>
        </w:rPr>
        <w:t xml:space="preserve"> freedom o</w:t>
      </w:r>
      <w:r w:rsidR="00381544">
        <w:rPr>
          <w:rFonts w:ascii="Times New Roman" w:hAnsi="Times New Roman" w:cs="Times New Roman"/>
          <w:sz w:val="24"/>
          <w:szCs w:val="24"/>
        </w:rPr>
        <w:t>f speech, assembly, and press, so that when they</w:t>
      </w:r>
      <w:r w:rsidR="003711E5">
        <w:rPr>
          <w:rFonts w:ascii="Times New Roman" w:hAnsi="Times New Roman" w:cs="Times New Roman"/>
          <w:sz w:val="24"/>
          <w:szCs w:val="24"/>
        </w:rPr>
        <w:t xml:space="preserve"> introduced policies that res</w:t>
      </w:r>
      <w:r w:rsidR="00381544">
        <w:rPr>
          <w:rFonts w:ascii="Times New Roman" w:hAnsi="Times New Roman" w:cs="Times New Roman"/>
          <w:sz w:val="24"/>
          <w:szCs w:val="24"/>
        </w:rPr>
        <w:t xml:space="preserve">tricted access to food or to incomes with which to </w:t>
      </w:r>
      <w:r w:rsidR="003711E5">
        <w:rPr>
          <w:rFonts w:ascii="Times New Roman" w:hAnsi="Times New Roman" w:cs="Times New Roman"/>
          <w:sz w:val="24"/>
          <w:szCs w:val="24"/>
        </w:rPr>
        <w:t>pur</w:t>
      </w:r>
      <w:r w:rsidR="00381544">
        <w:rPr>
          <w:rFonts w:ascii="Times New Roman" w:hAnsi="Times New Roman" w:cs="Times New Roman"/>
          <w:sz w:val="24"/>
          <w:szCs w:val="24"/>
        </w:rPr>
        <w:t xml:space="preserve">chase </w:t>
      </w:r>
      <w:r w:rsidR="003711E5">
        <w:rPr>
          <w:rFonts w:ascii="Times New Roman" w:hAnsi="Times New Roman" w:cs="Times New Roman"/>
          <w:sz w:val="24"/>
          <w:szCs w:val="24"/>
        </w:rPr>
        <w:t xml:space="preserve">food, </w:t>
      </w:r>
      <w:r w:rsidR="00727304">
        <w:rPr>
          <w:rFonts w:ascii="Times New Roman" w:hAnsi="Times New Roman" w:cs="Times New Roman"/>
          <w:sz w:val="24"/>
          <w:szCs w:val="24"/>
        </w:rPr>
        <w:t>citizens</w:t>
      </w:r>
      <w:r w:rsidR="003711E5">
        <w:rPr>
          <w:rFonts w:ascii="Times New Roman" w:hAnsi="Times New Roman" w:cs="Times New Roman"/>
          <w:sz w:val="24"/>
          <w:szCs w:val="24"/>
        </w:rPr>
        <w:t xml:space="preserve">—often peasants—could not </w:t>
      </w:r>
      <w:r w:rsidR="00727304">
        <w:rPr>
          <w:rFonts w:ascii="Times New Roman" w:hAnsi="Times New Roman" w:cs="Times New Roman"/>
          <w:sz w:val="24"/>
          <w:szCs w:val="24"/>
        </w:rPr>
        <w:t>protest</w:t>
      </w:r>
      <w:r w:rsidR="003711E5">
        <w:rPr>
          <w:rFonts w:ascii="Times New Roman" w:hAnsi="Times New Roman" w:cs="Times New Roman"/>
          <w:sz w:val="24"/>
          <w:szCs w:val="24"/>
        </w:rPr>
        <w:t xml:space="preserve">. </w:t>
      </w:r>
    </w:p>
    <w:p w:rsidR="00A5731D" w:rsidRPr="00B37590" w:rsidRDefault="000B7188" w:rsidP="00BB2B4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BF5ACF">
        <w:rPr>
          <w:rFonts w:ascii="Times New Roman" w:hAnsi="Times New Roman" w:cs="Times New Roman"/>
          <w:sz w:val="24"/>
          <w:szCs w:val="24"/>
        </w:rPr>
        <w:t>,</w:t>
      </w:r>
      <w:r w:rsidR="00EE18D4" w:rsidRPr="00B37590">
        <w:rPr>
          <w:rFonts w:ascii="Times New Roman" w:hAnsi="Times New Roman" w:cs="Times New Roman"/>
          <w:sz w:val="24"/>
          <w:szCs w:val="24"/>
        </w:rPr>
        <w:t xml:space="preserve"> </w:t>
      </w:r>
      <w:r w:rsidR="00ED49F8">
        <w:rPr>
          <w:rFonts w:ascii="Times New Roman" w:hAnsi="Times New Roman" w:cs="Times New Roman"/>
          <w:sz w:val="24"/>
          <w:szCs w:val="24"/>
        </w:rPr>
        <w:t>the proximate cause</w:t>
      </w:r>
      <w:r w:rsidR="00883954">
        <w:rPr>
          <w:rFonts w:ascii="Times New Roman" w:hAnsi="Times New Roman" w:cs="Times New Roman"/>
          <w:sz w:val="24"/>
          <w:szCs w:val="24"/>
        </w:rPr>
        <w:t xml:space="preserve"> </w:t>
      </w:r>
      <w:r w:rsidR="00ED49F8">
        <w:rPr>
          <w:rFonts w:ascii="Times New Roman" w:hAnsi="Times New Roman" w:cs="Times New Roman"/>
          <w:sz w:val="24"/>
          <w:szCs w:val="24"/>
        </w:rPr>
        <w:t>of de-d</w:t>
      </w:r>
      <w:r w:rsidR="00883954">
        <w:rPr>
          <w:rFonts w:ascii="Times New Roman" w:hAnsi="Times New Roman" w:cs="Times New Roman"/>
          <w:sz w:val="24"/>
          <w:szCs w:val="24"/>
        </w:rPr>
        <w:t>evelopment</w:t>
      </w:r>
      <w:r w:rsidR="00BB2B4A">
        <w:rPr>
          <w:rFonts w:ascii="Times New Roman" w:hAnsi="Times New Roman" w:cs="Times New Roman"/>
          <w:sz w:val="24"/>
          <w:szCs w:val="24"/>
        </w:rPr>
        <w:t xml:space="preserve"> in many </w:t>
      </w:r>
      <w:r w:rsidR="00381544">
        <w:rPr>
          <w:rFonts w:ascii="Times New Roman" w:hAnsi="Times New Roman" w:cs="Times New Roman"/>
          <w:sz w:val="24"/>
          <w:szCs w:val="24"/>
        </w:rPr>
        <w:t xml:space="preserve">African </w:t>
      </w:r>
      <w:r w:rsidR="00BB2B4A">
        <w:rPr>
          <w:rFonts w:ascii="Times New Roman" w:hAnsi="Times New Roman" w:cs="Times New Roman"/>
          <w:sz w:val="24"/>
          <w:szCs w:val="24"/>
        </w:rPr>
        <w:t xml:space="preserve">countries </w:t>
      </w:r>
      <w:r w:rsidR="00381544">
        <w:rPr>
          <w:rFonts w:ascii="Times New Roman" w:hAnsi="Times New Roman" w:cs="Times New Roman"/>
          <w:sz w:val="24"/>
          <w:szCs w:val="24"/>
        </w:rPr>
        <w:t xml:space="preserve">from the 1960s to the 1990s </w:t>
      </w:r>
      <w:r w:rsidR="00BB2B4A">
        <w:rPr>
          <w:rFonts w:ascii="Times New Roman" w:hAnsi="Times New Roman" w:cs="Times New Roman"/>
          <w:sz w:val="24"/>
          <w:szCs w:val="24"/>
        </w:rPr>
        <w:t>was</w:t>
      </w:r>
      <w:r w:rsidR="00ED49F8">
        <w:rPr>
          <w:rFonts w:ascii="Times New Roman" w:hAnsi="Times New Roman" w:cs="Times New Roman"/>
          <w:sz w:val="24"/>
          <w:szCs w:val="24"/>
        </w:rPr>
        <w:t xml:space="preserve"> public policies in</w:t>
      </w:r>
      <w:r w:rsidR="00BB2B4A">
        <w:rPr>
          <w:rFonts w:ascii="Times New Roman" w:hAnsi="Times New Roman" w:cs="Times New Roman"/>
          <w:sz w:val="24"/>
          <w:szCs w:val="24"/>
        </w:rPr>
        <w:t>stituted by governments that were</w:t>
      </w:r>
      <w:r w:rsidR="00ED49F8">
        <w:rPr>
          <w:rFonts w:ascii="Times New Roman" w:hAnsi="Times New Roman" w:cs="Times New Roman"/>
          <w:sz w:val="24"/>
          <w:szCs w:val="24"/>
        </w:rPr>
        <w:t xml:space="preserve"> either incapable of</w:t>
      </w:r>
      <w:r>
        <w:rPr>
          <w:rFonts w:ascii="Times New Roman" w:hAnsi="Times New Roman" w:cs="Times New Roman"/>
          <w:sz w:val="24"/>
          <w:szCs w:val="24"/>
        </w:rPr>
        <w:t xml:space="preserve"> organizing efficient economies</w:t>
      </w:r>
      <w:r w:rsidR="00883954">
        <w:rPr>
          <w:rFonts w:ascii="Times New Roman" w:hAnsi="Times New Roman" w:cs="Times New Roman"/>
          <w:sz w:val="24"/>
          <w:szCs w:val="24"/>
        </w:rPr>
        <w:t>,</w:t>
      </w:r>
      <w:r w:rsidR="00ED49F8">
        <w:rPr>
          <w:rFonts w:ascii="Times New Roman" w:hAnsi="Times New Roman" w:cs="Times New Roman"/>
          <w:sz w:val="24"/>
          <w:szCs w:val="24"/>
        </w:rPr>
        <w:t xml:space="preserve"> or uninterested in or unwilling to do so. Leaders of </w:t>
      </w:r>
      <w:r w:rsidR="00ED49F8">
        <w:rPr>
          <w:rFonts w:ascii="Times New Roman" w:hAnsi="Times New Roman" w:cs="Times New Roman"/>
          <w:sz w:val="24"/>
          <w:szCs w:val="24"/>
        </w:rPr>
        <w:lastRenderedPageBreak/>
        <w:t>underdeveloped countries are</w:t>
      </w:r>
      <w:r w:rsidR="00EE18D4" w:rsidRPr="00B37590">
        <w:rPr>
          <w:rFonts w:ascii="Times New Roman" w:hAnsi="Times New Roman" w:cs="Times New Roman"/>
          <w:sz w:val="24"/>
          <w:szCs w:val="24"/>
        </w:rPr>
        <w:t xml:space="preserve"> capable of moral </w:t>
      </w:r>
      <w:r w:rsidR="00381544">
        <w:rPr>
          <w:rFonts w:ascii="Times New Roman" w:hAnsi="Times New Roman" w:cs="Times New Roman"/>
          <w:sz w:val="24"/>
          <w:szCs w:val="24"/>
        </w:rPr>
        <w:t xml:space="preserve">(or immoral) </w:t>
      </w:r>
      <w:r w:rsidR="00EE18D4" w:rsidRPr="00B37590">
        <w:rPr>
          <w:rFonts w:ascii="Times New Roman" w:hAnsi="Times New Roman" w:cs="Times New Roman"/>
          <w:sz w:val="24"/>
          <w:szCs w:val="24"/>
        </w:rPr>
        <w:t>agency</w:t>
      </w:r>
      <w:r w:rsidR="00ED49F8">
        <w:rPr>
          <w:rFonts w:ascii="Times New Roman" w:hAnsi="Times New Roman" w:cs="Times New Roman"/>
          <w:sz w:val="24"/>
          <w:szCs w:val="24"/>
        </w:rPr>
        <w:t xml:space="preserve">. </w:t>
      </w:r>
      <w:r w:rsidR="00883954">
        <w:rPr>
          <w:rFonts w:ascii="Times New Roman" w:hAnsi="Times New Roman" w:cs="Times New Roman"/>
          <w:sz w:val="24"/>
          <w:szCs w:val="24"/>
        </w:rPr>
        <w:t>For reasons of profit, greed, power, or ethnic affiliation t</w:t>
      </w:r>
      <w:r w:rsidR="00EE18D4" w:rsidRPr="00B37590">
        <w:rPr>
          <w:rFonts w:ascii="Times New Roman" w:hAnsi="Times New Roman" w:cs="Times New Roman"/>
          <w:sz w:val="24"/>
          <w:szCs w:val="24"/>
        </w:rPr>
        <w:t>h</w:t>
      </w:r>
      <w:r w:rsidR="00ED49F8">
        <w:rPr>
          <w:rFonts w:ascii="Times New Roman" w:hAnsi="Times New Roman" w:cs="Times New Roman"/>
          <w:sz w:val="24"/>
          <w:szCs w:val="24"/>
        </w:rPr>
        <w:t>ey may very well replicate</w:t>
      </w:r>
      <w:r w:rsidR="00381544">
        <w:rPr>
          <w:rFonts w:ascii="Times New Roman" w:hAnsi="Times New Roman" w:cs="Times New Roman"/>
          <w:sz w:val="24"/>
          <w:szCs w:val="24"/>
        </w:rPr>
        <w:t xml:space="preserve"> undemocratic colonial rule. W</w:t>
      </w:r>
      <w:r w:rsidR="00EE18D4" w:rsidRPr="00B37590">
        <w:rPr>
          <w:rFonts w:ascii="Times New Roman" w:hAnsi="Times New Roman" w:cs="Times New Roman"/>
          <w:sz w:val="24"/>
          <w:szCs w:val="24"/>
        </w:rPr>
        <w:t xml:space="preserve">ithout collective and communal constraints, </w:t>
      </w:r>
      <w:r w:rsidR="00883954">
        <w:rPr>
          <w:rFonts w:ascii="Times New Roman" w:hAnsi="Times New Roman" w:cs="Times New Roman"/>
          <w:sz w:val="24"/>
          <w:szCs w:val="24"/>
        </w:rPr>
        <w:t xml:space="preserve">without an independent judiciary, and without any commitment to civil and political rights, </w:t>
      </w:r>
      <w:r w:rsidR="00EE18D4" w:rsidRPr="00B37590">
        <w:rPr>
          <w:rFonts w:ascii="Times New Roman" w:hAnsi="Times New Roman" w:cs="Times New Roman"/>
          <w:sz w:val="24"/>
          <w:szCs w:val="24"/>
        </w:rPr>
        <w:t xml:space="preserve">they </w:t>
      </w:r>
      <w:r w:rsidR="00ED49F8">
        <w:rPr>
          <w:rFonts w:ascii="Times New Roman" w:hAnsi="Times New Roman" w:cs="Times New Roman"/>
          <w:sz w:val="24"/>
          <w:szCs w:val="24"/>
        </w:rPr>
        <w:t xml:space="preserve">often </w:t>
      </w:r>
      <w:r w:rsidR="00381544">
        <w:rPr>
          <w:rFonts w:ascii="Times New Roman" w:hAnsi="Times New Roman" w:cs="Times New Roman"/>
          <w:sz w:val="24"/>
          <w:szCs w:val="24"/>
        </w:rPr>
        <w:t>become authoritarian dictators</w:t>
      </w:r>
      <w:r w:rsidR="00EE18D4" w:rsidRPr="00B37590">
        <w:rPr>
          <w:rFonts w:ascii="Times New Roman" w:hAnsi="Times New Roman" w:cs="Times New Roman"/>
          <w:sz w:val="24"/>
          <w:szCs w:val="24"/>
        </w:rPr>
        <w:t xml:space="preserve">.  </w:t>
      </w:r>
    </w:p>
    <w:p w:rsidR="00EE18D4" w:rsidRDefault="00236189" w:rsidP="00AC67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381544">
        <w:rPr>
          <w:rFonts w:ascii="Times New Roman" w:hAnsi="Times New Roman" w:cs="Times New Roman"/>
          <w:sz w:val="24"/>
          <w:szCs w:val="24"/>
        </w:rPr>
        <w:t>de-development</w:t>
      </w:r>
      <w:r w:rsidR="00EE18D4" w:rsidRPr="00B37590">
        <w:rPr>
          <w:rFonts w:ascii="Times New Roman" w:hAnsi="Times New Roman" w:cs="Times New Roman"/>
          <w:sz w:val="24"/>
          <w:szCs w:val="24"/>
        </w:rPr>
        <w:t xml:space="preserve"> pol</w:t>
      </w:r>
      <w:r w:rsidR="00381544">
        <w:rPr>
          <w:rFonts w:ascii="Times New Roman" w:hAnsi="Times New Roman" w:cs="Times New Roman"/>
          <w:sz w:val="24"/>
          <w:szCs w:val="24"/>
        </w:rPr>
        <w:t>icies</w:t>
      </w:r>
      <w:r w:rsidR="00EE18D4" w:rsidRPr="00B37590">
        <w:rPr>
          <w:rFonts w:ascii="Times New Roman" w:hAnsi="Times New Roman" w:cs="Times New Roman"/>
          <w:sz w:val="24"/>
          <w:szCs w:val="24"/>
        </w:rPr>
        <w:t xml:space="preserve"> </w:t>
      </w:r>
      <w:r w:rsidR="00381544">
        <w:rPr>
          <w:rFonts w:ascii="Times New Roman" w:hAnsi="Times New Roman" w:cs="Times New Roman"/>
          <w:sz w:val="24"/>
          <w:szCs w:val="24"/>
        </w:rPr>
        <w:t>in Africa</w:t>
      </w:r>
      <w:r w:rsidR="00EE18D4" w:rsidRPr="00B37590">
        <w:rPr>
          <w:rFonts w:ascii="Times New Roman" w:hAnsi="Times New Roman" w:cs="Times New Roman"/>
          <w:sz w:val="24"/>
          <w:szCs w:val="24"/>
        </w:rPr>
        <w:t xml:space="preserve"> were obscured b</w:t>
      </w:r>
      <w:r w:rsidR="00381544">
        <w:rPr>
          <w:rFonts w:ascii="Times New Roman" w:hAnsi="Times New Roman" w:cs="Times New Roman"/>
          <w:sz w:val="24"/>
          <w:szCs w:val="24"/>
        </w:rPr>
        <w:t>y the international process of standard-setting, which</w:t>
      </w:r>
      <w:r w:rsidR="008D1308">
        <w:rPr>
          <w:rFonts w:ascii="Times New Roman" w:hAnsi="Times New Roman" w:cs="Times New Roman"/>
          <w:sz w:val="24"/>
          <w:szCs w:val="24"/>
        </w:rPr>
        <w:t xml:space="preserve"> for several decades ig</w:t>
      </w:r>
      <w:r w:rsidR="00315BB1">
        <w:rPr>
          <w:rFonts w:ascii="Times New Roman" w:hAnsi="Times New Roman" w:cs="Times New Roman"/>
          <w:sz w:val="24"/>
          <w:szCs w:val="24"/>
        </w:rPr>
        <w:t>nored internal policy decisions, instead focusing on international obligations and the apparent inequities of the wor</w:t>
      </w:r>
      <w:r w:rsidR="005345C0">
        <w:rPr>
          <w:rFonts w:ascii="Times New Roman" w:hAnsi="Times New Roman" w:cs="Times New Roman"/>
          <w:sz w:val="24"/>
          <w:szCs w:val="24"/>
        </w:rPr>
        <w:t>ld market. These standards</w:t>
      </w:r>
      <w:r w:rsidR="008D1308">
        <w:rPr>
          <w:rFonts w:ascii="Times New Roman" w:hAnsi="Times New Roman" w:cs="Times New Roman"/>
          <w:sz w:val="24"/>
          <w:szCs w:val="24"/>
        </w:rPr>
        <w:t xml:space="preserve"> presented a false picture of fulfilment of the right to food as a</w:t>
      </w:r>
      <w:r>
        <w:rPr>
          <w:rFonts w:ascii="Times New Roman" w:hAnsi="Times New Roman" w:cs="Times New Roman"/>
          <w:sz w:val="24"/>
          <w:szCs w:val="24"/>
        </w:rPr>
        <w:t>n</w:t>
      </w:r>
      <w:r w:rsidR="008D1308">
        <w:rPr>
          <w:rFonts w:ascii="Times New Roman" w:hAnsi="Times New Roman" w:cs="Times New Roman"/>
          <w:sz w:val="24"/>
          <w:szCs w:val="24"/>
        </w:rPr>
        <w:t xml:space="preserve"> entire te</w:t>
      </w:r>
      <w:r w:rsidR="005345C0">
        <w:rPr>
          <w:rFonts w:ascii="Times New Roman" w:hAnsi="Times New Roman" w:cs="Times New Roman"/>
          <w:sz w:val="24"/>
          <w:szCs w:val="24"/>
        </w:rPr>
        <w:t xml:space="preserve">chnical matter, whereas </w:t>
      </w:r>
      <w:r w:rsidR="008D1308">
        <w:rPr>
          <w:rFonts w:ascii="Times New Roman" w:hAnsi="Times New Roman" w:cs="Times New Roman"/>
          <w:sz w:val="24"/>
          <w:szCs w:val="24"/>
        </w:rPr>
        <w:t>it was—and is—intensely political</w:t>
      </w:r>
      <w:r w:rsidR="00EE18D4" w:rsidRPr="00B37590">
        <w:rPr>
          <w:rFonts w:ascii="Times New Roman" w:hAnsi="Times New Roman" w:cs="Times New Roman"/>
          <w:sz w:val="24"/>
          <w:szCs w:val="24"/>
        </w:rPr>
        <w:t>.</w:t>
      </w:r>
      <w:r w:rsidR="008D1308">
        <w:rPr>
          <w:rFonts w:ascii="Times New Roman" w:hAnsi="Times New Roman" w:cs="Times New Roman"/>
          <w:sz w:val="24"/>
          <w:szCs w:val="24"/>
        </w:rPr>
        <w:t xml:space="preserve"> Some people starve so</w:t>
      </w:r>
      <w:r>
        <w:rPr>
          <w:rFonts w:ascii="Times New Roman" w:hAnsi="Times New Roman" w:cs="Times New Roman"/>
          <w:sz w:val="24"/>
          <w:szCs w:val="24"/>
        </w:rPr>
        <w:t xml:space="preserve"> that other people can get rich</w:t>
      </w:r>
      <w:r w:rsidR="008D1308">
        <w:rPr>
          <w:rFonts w:ascii="Times New Roman" w:hAnsi="Times New Roman" w:cs="Times New Roman"/>
          <w:sz w:val="24"/>
          <w:szCs w:val="24"/>
        </w:rPr>
        <w:t xml:space="preserve"> or maintain themselves in power. The right to food is nei</w:t>
      </w:r>
      <w:r w:rsidR="00652EDF">
        <w:rPr>
          <w:rFonts w:ascii="Times New Roman" w:hAnsi="Times New Roman" w:cs="Times New Roman"/>
          <w:sz w:val="24"/>
          <w:szCs w:val="24"/>
        </w:rPr>
        <w:t>ther a mere matter of devising</w:t>
      </w:r>
      <w:r w:rsidR="006C5A99">
        <w:rPr>
          <w:rFonts w:ascii="Times New Roman" w:hAnsi="Times New Roman" w:cs="Times New Roman"/>
          <w:sz w:val="24"/>
          <w:szCs w:val="24"/>
        </w:rPr>
        <w:t xml:space="preserve"> the right economic</w:t>
      </w:r>
      <w:r w:rsidR="008D1308">
        <w:rPr>
          <w:rFonts w:ascii="Times New Roman" w:hAnsi="Times New Roman" w:cs="Times New Roman"/>
          <w:sz w:val="24"/>
          <w:szCs w:val="24"/>
        </w:rPr>
        <w:t xml:space="preserve"> polici</w:t>
      </w:r>
      <w:r w:rsidR="005345C0">
        <w:rPr>
          <w:rFonts w:ascii="Times New Roman" w:hAnsi="Times New Roman" w:cs="Times New Roman"/>
          <w:sz w:val="24"/>
          <w:szCs w:val="24"/>
        </w:rPr>
        <w:t>es, although such policies are its</w:t>
      </w:r>
      <w:r w:rsidR="008D1308">
        <w:rPr>
          <w:rFonts w:ascii="Times New Roman" w:hAnsi="Times New Roman" w:cs="Times New Roman"/>
          <w:sz w:val="24"/>
          <w:szCs w:val="24"/>
        </w:rPr>
        <w:t xml:space="preserve"> necessary pre</w:t>
      </w:r>
      <w:r w:rsidR="005345C0">
        <w:rPr>
          <w:rFonts w:ascii="Times New Roman" w:hAnsi="Times New Roman" w:cs="Times New Roman"/>
          <w:sz w:val="24"/>
          <w:szCs w:val="24"/>
        </w:rPr>
        <w:t>requisite</w:t>
      </w:r>
      <w:r>
        <w:rPr>
          <w:rFonts w:ascii="Times New Roman" w:hAnsi="Times New Roman" w:cs="Times New Roman"/>
          <w:sz w:val="24"/>
          <w:szCs w:val="24"/>
        </w:rPr>
        <w:t>, n</w:t>
      </w:r>
      <w:r w:rsidR="008D1308">
        <w:rPr>
          <w:rFonts w:ascii="Times New Roman" w:hAnsi="Times New Roman" w:cs="Times New Roman"/>
          <w:sz w:val="24"/>
          <w:szCs w:val="24"/>
        </w:rPr>
        <w:t>or is it a matter of legal standard-setting, although such stan</w:t>
      </w:r>
      <w:r w:rsidR="005345C0">
        <w:rPr>
          <w:rFonts w:ascii="Times New Roman" w:hAnsi="Times New Roman" w:cs="Times New Roman"/>
          <w:sz w:val="24"/>
          <w:szCs w:val="24"/>
        </w:rPr>
        <w:t>dards might assist</w:t>
      </w:r>
      <w:r w:rsidR="008D1308">
        <w:rPr>
          <w:rFonts w:ascii="Times New Roman" w:hAnsi="Times New Roman" w:cs="Times New Roman"/>
          <w:sz w:val="24"/>
          <w:szCs w:val="24"/>
        </w:rPr>
        <w:t xml:space="preserve"> critics of states that deny their citizens the right to food. </w:t>
      </w:r>
      <w:r w:rsidR="006C5A99">
        <w:rPr>
          <w:rFonts w:ascii="Times New Roman" w:hAnsi="Times New Roman" w:cs="Times New Roman"/>
          <w:sz w:val="24"/>
          <w:szCs w:val="24"/>
        </w:rPr>
        <w:t>The right to food also depends</w:t>
      </w:r>
      <w:r w:rsidR="005345C0">
        <w:rPr>
          <w:rFonts w:ascii="Times New Roman" w:hAnsi="Times New Roman" w:cs="Times New Roman"/>
          <w:sz w:val="24"/>
          <w:szCs w:val="24"/>
        </w:rPr>
        <w:t xml:space="preserve"> on</w:t>
      </w:r>
      <w:r>
        <w:rPr>
          <w:rFonts w:ascii="Times New Roman" w:hAnsi="Times New Roman" w:cs="Times New Roman"/>
          <w:sz w:val="24"/>
          <w:szCs w:val="24"/>
        </w:rPr>
        <w:t xml:space="preserve"> </w:t>
      </w:r>
      <w:r w:rsidR="006C5A99">
        <w:rPr>
          <w:rFonts w:ascii="Times New Roman" w:hAnsi="Times New Roman" w:cs="Times New Roman"/>
          <w:sz w:val="24"/>
          <w:szCs w:val="24"/>
        </w:rPr>
        <w:t xml:space="preserve">protection of </w:t>
      </w:r>
      <w:r>
        <w:rPr>
          <w:rFonts w:ascii="Times New Roman" w:hAnsi="Times New Roman" w:cs="Times New Roman"/>
          <w:sz w:val="24"/>
          <w:szCs w:val="24"/>
        </w:rPr>
        <w:t>civil and political rights, which many g</w:t>
      </w:r>
      <w:r w:rsidR="006C5A99">
        <w:rPr>
          <w:rFonts w:ascii="Times New Roman" w:hAnsi="Times New Roman" w:cs="Times New Roman"/>
          <w:sz w:val="24"/>
          <w:szCs w:val="24"/>
        </w:rPr>
        <w:t>overnment leaders deny</w:t>
      </w:r>
      <w:r>
        <w:rPr>
          <w:rFonts w:ascii="Times New Roman" w:hAnsi="Times New Roman" w:cs="Times New Roman"/>
          <w:sz w:val="24"/>
          <w:szCs w:val="24"/>
        </w:rPr>
        <w:t xml:space="preserve"> </w:t>
      </w:r>
      <w:r w:rsidR="006C5A99">
        <w:rPr>
          <w:rFonts w:ascii="Times New Roman" w:hAnsi="Times New Roman" w:cs="Times New Roman"/>
          <w:sz w:val="24"/>
          <w:szCs w:val="24"/>
        </w:rPr>
        <w:t xml:space="preserve">to </w:t>
      </w:r>
      <w:r>
        <w:rPr>
          <w:rFonts w:ascii="Times New Roman" w:hAnsi="Times New Roman" w:cs="Times New Roman"/>
          <w:sz w:val="24"/>
          <w:szCs w:val="24"/>
        </w:rPr>
        <w:t xml:space="preserve">their citizens. </w:t>
      </w:r>
    </w:p>
    <w:p w:rsidR="00E45B27" w:rsidRDefault="00B7122A" w:rsidP="00DC6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making these argume</w:t>
      </w:r>
      <w:r w:rsidR="00E45B27">
        <w:rPr>
          <w:rFonts w:ascii="Times New Roman" w:hAnsi="Times New Roman" w:cs="Times New Roman"/>
          <w:sz w:val="24"/>
          <w:szCs w:val="24"/>
        </w:rPr>
        <w:t>nts I am not suggesting that</w:t>
      </w:r>
      <w:r>
        <w:rPr>
          <w:rFonts w:ascii="Times New Roman" w:hAnsi="Times New Roman" w:cs="Times New Roman"/>
          <w:sz w:val="24"/>
          <w:szCs w:val="24"/>
        </w:rPr>
        <w:t xml:space="preserve"> civil and political rights</w:t>
      </w:r>
      <w:r w:rsidR="00E45B27">
        <w:rPr>
          <w:rFonts w:ascii="Times New Roman" w:hAnsi="Times New Roman" w:cs="Times New Roman"/>
          <w:sz w:val="24"/>
          <w:szCs w:val="24"/>
        </w:rPr>
        <w:t xml:space="preserve"> </w:t>
      </w:r>
      <w:r w:rsidR="00236189">
        <w:rPr>
          <w:rFonts w:ascii="Times New Roman" w:hAnsi="Times New Roman" w:cs="Times New Roman"/>
          <w:sz w:val="24"/>
          <w:szCs w:val="24"/>
        </w:rPr>
        <w:t xml:space="preserve">are </w:t>
      </w:r>
      <w:r>
        <w:rPr>
          <w:rFonts w:ascii="Times New Roman" w:hAnsi="Times New Roman" w:cs="Times New Roman"/>
          <w:sz w:val="24"/>
          <w:szCs w:val="24"/>
        </w:rPr>
        <w:t>intrinsically more valuab</w:t>
      </w:r>
      <w:r w:rsidR="00236189">
        <w:rPr>
          <w:rFonts w:ascii="Times New Roman" w:hAnsi="Times New Roman" w:cs="Times New Roman"/>
          <w:sz w:val="24"/>
          <w:szCs w:val="24"/>
        </w:rPr>
        <w:t>le than economic human rights</w:t>
      </w:r>
      <w:r w:rsidR="00E45B27">
        <w:rPr>
          <w:rFonts w:ascii="Times New Roman" w:hAnsi="Times New Roman" w:cs="Times New Roman"/>
          <w:sz w:val="24"/>
          <w:szCs w:val="24"/>
        </w:rPr>
        <w:t xml:space="preserve"> such as the right to food</w:t>
      </w:r>
      <w:r w:rsidR="00236189">
        <w:rPr>
          <w:rFonts w:ascii="Times New Roman" w:hAnsi="Times New Roman" w:cs="Times New Roman"/>
          <w:sz w:val="24"/>
          <w:szCs w:val="24"/>
        </w:rPr>
        <w:t xml:space="preserve">. </w:t>
      </w:r>
      <w:r>
        <w:rPr>
          <w:rFonts w:ascii="Times New Roman" w:hAnsi="Times New Roman" w:cs="Times New Roman"/>
          <w:sz w:val="24"/>
          <w:szCs w:val="24"/>
        </w:rPr>
        <w:t>The intrinsic value of any human right depends on the human being making decisions</w:t>
      </w:r>
      <w:r w:rsidR="00236189">
        <w:rPr>
          <w:rFonts w:ascii="Times New Roman" w:hAnsi="Times New Roman" w:cs="Times New Roman"/>
          <w:sz w:val="24"/>
          <w:szCs w:val="24"/>
        </w:rPr>
        <w:t xml:space="preserve"> about her rights and how, if at all, she prioritizes them</w:t>
      </w:r>
      <w:r>
        <w:rPr>
          <w:rFonts w:ascii="Times New Roman" w:hAnsi="Times New Roman" w:cs="Times New Roman"/>
          <w:sz w:val="24"/>
          <w:szCs w:val="24"/>
        </w:rPr>
        <w:t>. One might assume that anyone</w:t>
      </w:r>
      <w:r w:rsidR="006C5A99">
        <w:rPr>
          <w:rFonts w:ascii="Times New Roman" w:hAnsi="Times New Roman" w:cs="Times New Roman"/>
          <w:sz w:val="24"/>
          <w:szCs w:val="24"/>
        </w:rPr>
        <w:t xml:space="preserve"> would put the right to food—</w:t>
      </w:r>
      <w:r>
        <w:rPr>
          <w:rFonts w:ascii="Times New Roman" w:hAnsi="Times New Roman" w:cs="Times New Roman"/>
          <w:sz w:val="24"/>
          <w:szCs w:val="24"/>
        </w:rPr>
        <w:t>the right to have a full belly-- ahead of any oth</w:t>
      </w:r>
      <w:r w:rsidR="006C5A99">
        <w:rPr>
          <w:rFonts w:ascii="Times New Roman" w:hAnsi="Times New Roman" w:cs="Times New Roman"/>
          <w:sz w:val="24"/>
          <w:szCs w:val="24"/>
        </w:rPr>
        <w:t>er right</w:t>
      </w:r>
      <w:r>
        <w:rPr>
          <w:rFonts w:ascii="Times New Roman" w:hAnsi="Times New Roman" w:cs="Times New Roman"/>
          <w:sz w:val="24"/>
          <w:szCs w:val="24"/>
        </w:rPr>
        <w:t>, such as</w:t>
      </w:r>
      <w:r w:rsidR="00E45B27">
        <w:rPr>
          <w:rFonts w:ascii="Times New Roman" w:hAnsi="Times New Roman" w:cs="Times New Roman"/>
          <w:sz w:val="24"/>
          <w:szCs w:val="24"/>
        </w:rPr>
        <w:t xml:space="preserve"> freedom of speech or</w:t>
      </w:r>
      <w:r>
        <w:rPr>
          <w:rFonts w:ascii="Times New Roman" w:hAnsi="Times New Roman" w:cs="Times New Roman"/>
          <w:sz w:val="24"/>
          <w:szCs w:val="24"/>
        </w:rPr>
        <w:t xml:space="preserve"> religion. But that is not the c</w:t>
      </w:r>
      <w:r w:rsidR="006C5A99">
        <w:rPr>
          <w:rFonts w:ascii="Times New Roman" w:hAnsi="Times New Roman" w:cs="Times New Roman"/>
          <w:sz w:val="24"/>
          <w:szCs w:val="24"/>
        </w:rPr>
        <w:t>ase;</w:t>
      </w:r>
      <w:r>
        <w:rPr>
          <w:rFonts w:ascii="Times New Roman" w:hAnsi="Times New Roman" w:cs="Times New Roman"/>
          <w:sz w:val="24"/>
          <w:szCs w:val="24"/>
        </w:rPr>
        <w:t xml:space="preserve"> ma</w:t>
      </w:r>
      <w:r w:rsidR="006C5A99">
        <w:rPr>
          <w:rFonts w:ascii="Times New Roman" w:hAnsi="Times New Roman" w:cs="Times New Roman"/>
          <w:sz w:val="24"/>
          <w:szCs w:val="24"/>
        </w:rPr>
        <w:t xml:space="preserve">ny people </w:t>
      </w:r>
      <w:r>
        <w:rPr>
          <w:rFonts w:ascii="Times New Roman" w:hAnsi="Times New Roman" w:cs="Times New Roman"/>
          <w:sz w:val="24"/>
          <w:szCs w:val="24"/>
        </w:rPr>
        <w:t>value their religion so much that they are willing to risk all their material security for it, including their access to food</w:t>
      </w:r>
      <w:r w:rsidR="006C5A99">
        <w:rPr>
          <w:rFonts w:ascii="Times New Roman" w:hAnsi="Times New Roman" w:cs="Times New Roman"/>
          <w:sz w:val="24"/>
          <w:szCs w:val="24"/>
        </w:rPr>
        <w:t xml:space="preserve"> </w:t>
      </w:r>
      <w:r w:rsidR="005E3D04">
        <w:rPr>
          <w:rFonts w:ascii="Times New Roman" w:hAnsi="Times New Roman" w:cs="Times New Roman"/>
          <w:sz w:val="24"/>
          <w:szCs w:val="24"/>
        </w:rPr>
        <w:fldChar w:fldCharType="begin"/>
      </w:r>
      <w:r w:rsidR="005E3D04">
        <w:rPr>
          <w:rFonts w:ascii="Times New Roman" w:hAnsi="Times New Roman" w:cs="Times New Roman"/>
          <w:sz w:val="24"/>
          <w:szCs w:val="24"/>
        </w:rPr>
        <w:instrText xml:space="preserve"> ADDIN EN.CITE &lt;EndNote&gt;&lt;Cite&gt;&lt;Author&gt;Howard&lt;/Author&gt;&lt;Year&gt;1983&lt;/Year&gt;&lt;RecNum&gt;376&lt;/RecNum&gt;&lt;Suffix&gt;`, 484-5&lt;/Suffix&gt;&lt;DisplayText&gt;(Howard, Rhoda 1983, 484-5)&lt;/DisplayText&gt;&lt;record&gt;&lt;rec-number&gt;376&lt;/rec-number&gt;&lt;foreign-keys&gt;&lt;key app="EN" db-id="r500v2wwpwfpwxetadq59pfg00ep5pas2zrx" timestamp="0"&gt;376&lt;/key&gt;&lt;/foreign-keys&gt;&lt;ref-type name="Journal Article"&gt;17&lt;/ref-type&gt;&lt;contributors&gt;&lt;authors&gt;&lt;author&gt;Howard, Rhoda&lt;/author&gt;&lt;/authors&gt;&lt;/contributors&gt;&lt;titles&gt;&lt;title&gt;The Full-Belly Thesis: Should Economic Rights take Priority over Civil and Political Rights? Evidence from Sub-Saharan Africa&lt;/title&gt;&lt;secondary-title&gt;Human Rights Quarterly&lt;/secondary-title&gt;&lt;/titles&gt;&lt;periodical&gt;&lt;full-title&gt;Human Rights Quarterly&lt;/full-title&gt;&lt;/periodical&gt;&lt;pages&gt;467-90&lt;/pages&gt;&lt;volume&gt;5&lt;/volume&gt;&lt;number&gt;4&lt;/number&gt;&lt;dates&gt;&lt;year&gt;1983&lt;/year&gt;&lt;/dates&gt;&lt;label&gt;12.002&lt;/label&gt;&lt;urls&gt;&lt;/urls&gt;&lt;/record&gt;&lt;/Cite&gt;&lt;/EndNote&gt;</w:instrText>
      </w:r>
      <w:r w:rsidR="005E3D04">
        <w:rPr>
          <w:rFonts w:ascii="Times New Roman" w:hAnsi="Times New Roman" w:cs="Times New Roman"/>
          <w:sz w:val="24"/>
          <w:szCs w:val="24"/>
        </w:rPr>
        <w:fldChar w:fldCharType="separate"/>
      </w:r>
      <w:r w:rsidR="005E3D04">
        <w:rPr>
          <w:rFonts w:ascii="Times New Roman" w:hAnsi="Times New Roman" w:cs="Times New Roman"/>
          <w:noProof/>
          <w:sz w:val="24"/>
          <w:szCs w:val="24"/>
        </w:rPr>
        <w:t>(Howard, Rhoda 1983, 484-5)</w:t>
      </w:r>
      <w:r w:rsidR="005E3D0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5113A">
        <w:rPr>
          <w:rFonts w:ascii="Times New Roman" w:hAnsi="Times New Roman" w:cs="Times New Roman"/>
          <w:sz w:val="24"/>
          <w:szCs w:val="24"/>
        </w:rPr>
        <w:t xml:space="preserve">Nevertheless, almost no one would give up the right to food if it could be protected without sacrifice of any other right. </w:t>
      </w:r>
    </w:p>
    <w:p w:rsidR="00B7122A" w:rsidRDefault="00E45B27" w:rsidP="00DC69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 o</w:t>
      </w:r>
      <w:r w:rsidR="00E36A8B">
        <w:rPr>
          <w:rFonts w:ascii="Times New Roman" w:hAnsi="Times New Roman" w:cs="Times New Roman"/>
          <w:sz w:val="24"/>
          <w:szCs w:val="24"/>
        </w:rPr>
        <w:t xml:space="preserve">ne cannot speak of the right to food and its fulfillment without analyzing </w:t>
      </w:r>
      <w:r>
        <w:rPr>
          <w:rFonts w:ascii="Times New Roman" w:hAnsi="Times New Roman" w:cs="Times New Roman"/>
          <w:sz w:val="24"/>
          <w:szCs w:val="24"/>
        </w:rPr>
        <w:t>both economic (“development”) policies and the state of civil and political rights in</w:t>
      </w:r>
      <w:r w:rsidR="00E36A8B">
        <w:rPr>
          <w:rFonts w:ascii="Times New Roman" w:hAnsi="Times New Roman" w:cs="Times New Roman"/>
          <w:sz w:val="24"/>
          <w:szCs w:val="24"/>
        </w:rPr>
        <w:t xml:space="preserve"> </w:t>
      </w:r>
      <w:r>
        <w:rPr>
          <w:rFonts w:ascii="Times New Roman" w:hAnsi="Times New Roman" w:cs="Times New Roman"/>
          <w:sz w:val="24"/>
          <w:szCs w:val="24"/>
        </w:rPr>
        <w:t xml:space="preserve">countries where the right to food is at risk. </w:t>
      </w:r>
      <w:r w:rsidR="00612996">
        <w:rPr>
          <w:rFonts w:ascii="Times New Roman" w:hAnsi="Times New Roman" w:cs="Times New Roman"/>
          <w:sz w:val="24"/>
          <w:szCs w:val="24"/>
        </w:rPr>
        <w:t xml:space="preserve">Yet ostensible development policies often promote de-development, and civil and political rights are frequently violated. In this chapter, I </w:t>
      </w:r>
      <w:r w:rsidR="00E36A8B">
        <w:rPr>
          <w:rFonts w:ascii="Times New Roman" w:hAnsi="Times New Roman" w:cs="Times New Roman"/>
          <w:sz w:val="24"/>
          <w:szCs w:val="24"/>
        </w:rPr>
        <w:t xml:space="preserve">first </w:t>
      </w:r>
      <w:r w:rsidR="00612996">
        <w:rPr>
          <w:rFonts w:ascii="Times New Roman" w:hAnsi="Times New Roman" w:cs="Times New Roman"/>
          <w:sz w:val="24"/>
          <w:szCs w:val="24"/>
        </w:rPr>
        <w:t xml:space="preserve">present a short discussion of the claims, actors, mechanisms and responsibilities that ideally would protect the right to food. I then </w:t>
      </w:r>
      <w:r w:rsidR="00E36A8B">
        <w:rPr>
          <w:rFonts w:ascii="Times New Roman" w:hAnsi="Times New Roman" w:cs="Times New Roman"/>
          <w:sz w:val="24"/>
          <w:szCs w:val="24"/>
        </w:rPr>
        <w:t xml:space="preserve">survey </w:t>
      </w:r>
      <w:r w:rsidR="00612996">
        <w:rPr>
          <w:rFonts w:ascii="Times New Roman" w:hAnsi="Times New Roman" w:cs="Times New Roman"/>
          <w:sz w:val="24"/>
          <w:szCs w:val="24"/>
        </w:rPr>
        <w:t xml:space="preserve">some </w:t>
      </w:r>
      <w:r w:rsidR="00E36A8B">
        <w:rPr>
          <w:rFonts w:ascii="Times New Roman" w:hAnsi="Times New Roman" w:cs="Times New Roman"/>
          <w:sz w:val="24"/>
          <w:szCs w:val="24"/>
        </w:rPr>
        <w:t>international legal documents that, in effect, protect the sovereign right to de-development</w:t>
      </w:r>
      <w:r w:rsidR="00612996">
        <w:rPr>
          <w:rFonts w:ascii="Times New Roman" w:hAnsi="Times New Roman" w:cs="Times New Roman"/>
          <w:sz w:val="24"/>
          <w:szCs w:val="24"/>
        </w:rPr>
        <w:t xml:space="preserve">.  I </w:t>
      </w:r>
      <w:r w:rsidR="00E36A8B">
        <w:rPr>
          <w:rFonts w:ascii="Times New Roman" w:hAnsi="Times New Roman" w:cs="Times New Roman"/>
          <w:sz w:val="24"/>
          <w:szCs w:val="24"/>
        </w:rPr>
        <w:t>continue with new evidence that supports m</w:t>
      </w:r>
      <w:r w:rsidR="00612996">
        <w:rPr>
          <w:rFonts w:ascii="Times New Roman" w:hAnsi="Times New Roman" w:cs="Times New Roman"/>
          <w:sz w:val="24"/>
          <w:szCs w:val="24"/>
        </w:rPr>
        <w:t xml:space="preserve">y original 1983 argument </w:t>
      </w:r>
      <w:r w:rsidR="00E36A8B">
        <w:rPr>
          <w:rFonts w:ascii="Times New Roman" w:hAnsi="Times New Roman" w:cs="Times New Roman"/>
          <w:sz w:val="24"/>
          <w:szCs w:val="24"/>
        </w:rPr>
        <w:t>that without enjoyment</w:t>
      </w:r>
      <w:r w:rsidR="00E16454">
        <w:rPr>
          <w:rFonts w:ascii="Times New Roman" w:hAnsi="Times New Roman" w:cs="Times New Roman"/>
          <w:sz w:val="24"/>
          <w:szCs w:val="24"/>
        </w:rPr>
        <w:t xml:space="preserve"> of civil and political rights </w:t>
      </w:r>
      <w:r w:rsidR="00E36A8B">
        <w:rPr>
          <w:rFonts w:ascii="Times New Roman" w:hAnsi="Times New Roman" w:cs="Times New Roman"/>
          <w:sz w:val="24"/>
          <w:szCs w:val="24"/>
        </w:rPr>
        <w:t>citizens cannot enjoy the right to food. The sovereign rig</w:t>
      </w:r>
      <w:r w:rsidR="00E16454">
        <w:rPr>
          <w:rFonts w:ascii="Times New Roman" w:hAnsi="Times New Roman" w:cs="Times New Roman"/>
          <w:sz w:val="24"/>
          <w:szCs w:val="24"/>
        </w:rPr>
        <w:t>ht to violate human rights</w:t>
      </w:r>
      <w:r w:rsidR="00E36A8B">
        <w:rPr>
          <w:rFonts w:ascii="Times New Roman" w:hAnsi="Times New Roman" w:cs="Times New Roman"/>
          <w:sz w:val="24"/>
          <w:szCs w:val="24"/>
        </w:rPr>
        <w:t xml:space="preserve"> is a major cause of violations of the right to food. </w:t>
      </w:r>
      <w:r w:rsidR="00612996">
        <w:rPr>
          <w:rFonts w:ascii="Times New Roman" w:hAnsi="Times New Roman" w:cs="Times New Roman"/>
          <w:sz w:val="24"/>
          <w:szCs w:val="24"/>
        </w:rPr>
        <w:t>I conclude with a discussion of how irresponsible actors and inappropriate mechanisms undermine the right to food.</w:t>
      </w:r>
    </w:p>
    <w:p w:rsidR="008712DA" w:rsidRDefault="008712DA" w:rsidP="008712D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Claims, Actors, Mechanisms, </w:t>
      </w:r>
      <w:r w:rsidR="0087448F">
        <w:rPr>
          <w:rFonts w:ascii="Times New Roman" w:hAnsi="Times New Roman" w:cs="Times New Roman"/>
          <w:b/>
          <w:sz w:val="24"/>
          <w:szCs w:val="24"/>
        </w:rPr>
        <w:t xml:space="preserve">and </w:t>
      </w:r>
      <w:r>
        <w:rPr>
          <w:rFonts w:ascii="Times New Roman" w:hAnsi="Times New Roman" w:cs="Times New Roman"/>
          <w:b/>
          <w:sz w:val="24"/>
          <w:szCs w:val="24"/>
        </w:rPr>
        <w:t>Responsibilities</w:t>
      </w:r>
    </w:p>
    <w:p w:rsidR="00237885" w:rsidRDefault="00237885" w:rsidP="00237885">
      <w:pPr>
        <w:spacing w:line="480" w:lineRule="auto"/>
        <w:rPr>
          <w:rFonts w:ascii="Times New Roman" w:hAnsi="Times New Roman" w:cs="Times New Roman"/>
          <w:sz w:val="24"/>
          <w:szCs w:val="24"/>
        </w:rPr>
      </w:pPr>
      <w:r w:rsidRPr="00237885">
        <w:rPr>
          <w:rFonts w:ascii="Times New Roman" w:hAnsi="Times New Roman" w:cs="Times New Roman"/>
          <w:sz w:val="24"/>
          <w:szCs w:val="24"/>
        </w:rPr>
        <w:t>The rig</w:t>
      </w:r>
      <w:r w:rsidR="001718FA">
        <w:rPr>
          <w:rFonts w:ascii="Times New Roman" w:hAnsi="Times New Roman" w:cs="Times New Roman"/>
          <w:sz w:val="24"/>
          <w:szCs w:val="24"/>
        </w:rPr>
        <w:t xml:space="preserve">ht to food is not a new claim. </w:t>
      </w:r>
      <w:r w:rsidRPr="00237885">
        <w:rPr>
          <w:rFonts w:ascii="Times New Roman" w:hAnsi="Times New Roman" w:cs="Times New Roman"/>
          <w:sz w:val="24"/>
          <w:szCs w:val="24"/>
        </w:rPr>
        <w:t xml:space="preserve">It is included in the Universal Declaration of Human Rights (UDHR), Article </w:t>
      </w:r>
      <w:r>
        <w:rPr>
          <w:rFonts w:ascii="Times New Roman" w:hAnsi="Times New Roman" w:cs="Times New Roman"/>
          <w:sz w:val="24"/>
          <w:szCs w:val="24"/>
        </w:rPr>
        <w:t>25, 1</w:t>
      </w:r>
      <w:r w:rsidR="001718FA">
        <w:rPr>
          <w:rFonts w:ascii="Times New Roman" w:hAnsi="Times New Roman" w:cs="Times New Roman"/>
          <w:sz w:val="24"/>
          <w:szCs w:val="24"/>
        </w:rPr>
        <w:t>, which states that</w:t>
      </w:r>
      <w:r w:rsidRPr="00237885">
        <w:rPr>
          <w:rFonts w:ascii="Times New Roman" w:hAnsi="Times New Roman" w:cs="Times New Roman"/>
          <w:sz w:val="24"/>
          <w:szCs w:val="24"/>
        </w:rPr>
        <w:t xml:space="preserve"> “Everyone has the right t</w:t>
      </w:r>
      <w:r>
        <w:rPr>
          <w:rFonts w:ascii="Times New Roman" w:hAnsi="Times New Roman" w:cs="Times New Roman"/>
          <w:sz w:val="24"/>
          <w:szCs w:val="24"/>
        </w:rPr>
        <w:t>o a standard of living adequate</w:t>
      </w:r>
      <w:r w:rsidRPr="00237885">
        <w:rPr>
          <w:rFonts w:ascii="Times New Roman" w:hAnsi="Times New Roman" w:cs="Times New Roman"/>
          <w:sz w:val="24"/>
          <w:szCs w:val="24"/>
        </w:rPr>
        <w:t xml:space="preserve"> for the health and well-being of himself and of his family, includi</w:t>
      </w:r>
      <w:r w:rsidR="000D38C7">
        <w:rPr>
          <w:rFonts w:ascii="Times New Roman" w:hAnsi="Times New Roman" w:cs="Times New Roman"/>
          <w:sz w:val="24"/>
          <w:szCs w:val="24"/>
        </w:rPr>
        <w:t>ng food.”</w:t>
      </w:r>
      <w:r w:rsidRPr="00237885">
        <w:rPr>
          <w:rFonts w:ascii="Times New Roman" w:hAnsi="Times New Roman" w:cs="Times New Roman"/>
          <w:sz w:val="24"/>
          <w:szCs w:val="24"/>
        </w:rPr>
        <w:t xml:space="preserve"> </w:t>
      </w:r>
      <w:r w:rsidR="00D50C41">
        <w:rPr>
          <w:rFonts w:ascii="Times New Roman" w:hAnsi="Times New Roman" w:cs="Times New Roman"/>
          <w:sz w:val="24"/>
          <w:szCs w:val="24"/>
        </w:rPr>
        <w:t xml:space="preserve"> </w:t>
      </w:r>
      <w:r w:rsidR="003E3E3C">
        <w:rPr>
          <w:rFonts w:ascii="Times New Roman" w:eastAsia="Calibri" w:hAnsi="Times New Roman" w:cs="Times New Roman"/>
          <w:sz w:val="24"/>
          <w:szCs w:val="24"/>
          <w:lang w:bidi="en-US"/>
        </w:rPr>
        <w:t>The 196</w:t>
      </w:r>
      <w:r w:rsidR="003E3E3C" w:rsidRPr="00B37590">
        <w:rPr>
          <w:rFonts w:ascii="Times New Roman" w:eastAsia="Calibri" w:hAnsi="Times New Roman" w:cs="Times New Roman"/>
          <w:sz w:val="24"/>
          <w:szCs w:val="24"/>
          <w:lang w:bidi="en-US"/>
        </w:rPr>
        <w:t>6 International Covenant on Economic, Social and Cultu</w:t>
      </w:r>
      <w:r w:rsidR="003E3E3C">
        <w:rPr>
          <w:rFonts w:ascii="Times New Roman" w:eastAsia="Calibri" w:hAnsi="Times New Roman" w:cs="Times New Roman"/>
          <w:sz w:val="24"/>
          <w:szCs w:val="24"/>
          <w:lang w:bidi="en-US"/>
        </w:rPr>
        <w:t>ral Rights (ICESCR)</w:t>
      </w:r>
      <w:r w:rsidR="000D38C7">
        <w:rPr>
          <w:rFonts w:ascii="Times New Roman" w:eastAsia="Calibri" w:hAnsi="Times New Roman" w:cs="Times New Roman"/>
          <w:sz w:val="24"/>
          <w:szCs w:val="24"/>
          <w:lang w:bidi="en-US"/>
        </w:rPr>
        <w:t>, moreover,</w:t>
      </w:r>
      <w:r w:rsidR="003E3E3C">
        <w:rPr>
          <w:rFonts w:ascii="Times New Roman" w:eastAsia="Calibri" w:hAnsi="Times New Roman" w:cs="Times New Roman"/>
          <w:sz w:val="24"/>
          <w:szCs w:val="24"/>
          <w:lang w:bidi="en-US"/>
        </w:rPr>
        <w:t xml:space="preserve"> </w:t>
      </w:r>
      <w:r w:rsidR="003E3E3C" w:rsidRPr="00B37590">
        <w:rPr>
          <w:rFonts w:ascii="Times New Roman" w:eastAsia="Calibri" w:hAnsi="Times New Roman" w:cs="Times New Roman"/>
          <w:sz w:val="24"/>
          <w:szCs w:val="24"/>
          <w:lang w:bidi="en-US"/>
        </w:rPr>
        <w:t>includes the rights to adequate food (Article 11, 1) and freed</w:t>
      </w:r>
      <w:r w:rsidR="003E3E3C">
        <w:rPr>
          <w:rFonts w:ascii="Times New Roman" w:eastAsia="Calibri" w:hAnsi="Times New Roman" w:cs="Times New Roman"/>
          <w:sz w:val="24"/>
          <w:szCs w:val="24"/>
          <w:lang w:bidi="en-US"/>
        </w:rPr>
        <w:t xml:space="preserve">om from hunger (Article 11, 2). </w:t>
      </w:r>
      <w:r w:rsidR="001718FA">
        <w:rPr>
          <w:rFonts w:ascii="Times New Roman" w:hAnsi="Times New Roman" w:cs="Times New Roman"/>
          <w:sz w:val="24"/>
          <w:szCs w:val="24"/>
        </w:rPr>
        <w:t xml:space="preserve">What is new </w:t>
      </w:r>
      <w:r>
        <w:rPr>
          <w:rFonts w:ascii="Times New Roman" w:hAnsi="Times New Roman" w:cs="Times New Roman"/>
          <w:sz w:val="24"/>
          <w:szCs w:val="24"/>
        </w:rPr>
        <w:t xml:space="preserve">is the </w:t>
      </w:r>
      <w:r w:rsidR="00D50C41">
        <w:rPr>
          <w:rFonts w:ascii="Times New Roman" w:hAnsi="Times New Roman" w:cs="Times New Roman"/>
          <w:sz w:val="24"/>
          <w:szCs w:val="24"/>
        </w:rPr>
        <w:t xml:space="preserve">fairly recent attention </w:t>
      </w:r>
      <w:r>
        <w:rPr>
          <w:rFonts w:ascii="Times New Roman" w:hAnsi="Times New Roman" w:cs="Times New Roman"/>
          <w:sz w:val="24"/>
          <w:szCs w:val="24"/>
        </w:rPr>
        <w:t xml:space="preserve">to </w:t>
      </w:r>
      <w:r w:rsidR="004D4E0B">
        <w:rPr>
          <w:rFonts w:ascii="Times New Roman" w:hAnsi="Times New Roman" w:cs="Times New Roman"/>
          <w:sz w:val="24"/>
          <w:szCs w:val="24"/>
        </w:rPr>
        <w:t xml:space="preserve">the right to food by scholars and policy-makers </w:t>
      </w:r>
      <w:r w:rsidR="00D50C41">
        <w:rPr>
          <w:rFonts w:ascii="Times New Roman" w:hAnsi="Times New Roman" w:cs="Times New Roman"/>
          <w:sz w:val="24"/>
          <w:szCs w:val="24"/>
        </w:rPr>
        <w:t xml:space="preserve">to the right to food, </w:t>
      </w:r>
      <w:r w:rsidR="006506B9">
        <w:rPr>
          <w:rFonts w:ascii="Times New Roman" w:hAnsi="Times New Roman" w:cs="Times New Roman"/>
          <w:sz w:val="24"/>
          <w:szCs w:val="24"/>
        </w:rPr>
        <w:t>p</w:t>
      </w:r>
      <w:r w:rsidR="00D50C41">
        <w:rPr>
          <w:rFonts w:ascii="Times New Roman" w:hAnsi="Times New Roman" w:cs="Times New Roman"/>
          <w:sz w:val="24"/>
          <w:szCs w:val="24"/>
        </w:rPr>
        <w:t>artly in response to</w:t>
      </w:r>
      <w:r w:rsidR="004D4E0B">
        <w:rPr>
          <w:rFonts w:ascii="Times New Roman" w:hAnsi="Times New Roman" w:cs="Times New Roman"/>
          <w:sz w:val="24"/>
          <w:szCs w:val="24"/>
        </w:rPr>
        <w:t xml:space="preserve"> </w:t>
      </w:r>
      <w:r w:rsidR="00D50C41">
        <w:rPr>
          <w:rFonts w:ascii="Times New Roman" w:hAnsi="Times New Roman" w:cs="Times New Roman"/>
          <w:sz w:val="24"/>
          <w:szCs w:val="24"/>
        </w:rPr>
        <w:t>“southern”</w:t>
      </w:r>
      <w:r w:rsidR="00E220B8">
        <w:rPr>
          <w:rFonts w:ascii="Times New Roman" w:hAnsi="Times New Roman" w:cs="Times New Roman"/>
          <w:sz w:val="24"/>
          <w:szCs w:val="24"/>
        </w:rPr>
        <w:t xml:space="preserve"> </w:t>
      </w:r>
      <w:r w:rsidR="004D4E0B">
        <w:rPr>
          <w:rFonts w:ascii="Times New Roman" w:hAnsi="Times New Roman" w:cs="Times New Roman"/>
          <w:sz w:val="24"/>
          <w:szCs w:val="24"/>
        </w:rPr>
        <w:t>criticisms of the so-called “</w:t>
      </w:r>
      <w:r>
        <w:rPr>
          <w:rFonts w:ascii="Times New Roman" w:hAnsi="Times New Roman" w:cs="Times New Roman"/>
          <w:sz w:val="24"/>
          <w:szCs w:val="24"/>
        </w:rPr>
        <w:t>Western</w:t>
      </w:r>
      <w:r w:rsidR="004D4E0B">
        <w:rPr>
          <w:rFonts w:ascii="Times New Roman" w:hAnsi="Times New Roman" w:cs="Times New Roman"/>
          <w:sz w:val="24"/>
          <w:szCs w:val="24"/>
        </w:rPr>
        <w:t>”</w:t>
      </w:r>
      <w:r>
        <w:rPr>
          <w:rFonts w:ascii="Times New Roman" w:hAnsi="Times New Roman" w:cs="Times New Roman"/>
          <w:sz w:val="24"/>
          <w:szCs w:val="24"/>
        </w:rPr>
        <w:t xml:space="preserve"> bias toward civil and political </w:t>
      </w:r>
      <w:r w:rsidR="006506B9">
        <w:rPr>
          <w:rFonts w:ascii="Times New Roman" w:hAnsi="Times New Roman" w:cs="Times New Roman"/>
          <w:sz w:val="24"/>
          <w:szCs w:val="24"/>
        </w:rPr>
        <w:t>rights as opposed to</w:t>
      </w:r>
      <w:r>
        <w:rPr>
          <w:rFonts w:ascii="Times New Roman" w:hAnsi="Times New Roman" w:cs="Times New Roman"/>
          <w:sz w:val="24"/>
          <w:szCs w:val="24"/>
        </w:rPr>
        <w:t xml:space="preserve"> economic human rights.  </w:t>
      </w:r>
    </w:p>
    <w:p w:rsidR="008712DA" w:rsidRDefault="006506B9" w:rsidP="00F60D3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International human rights standard-setting is o</w:t>
      </w:r>
      <w:r w:rsidR="00237885">
        <w:rPr>
          <w:rFonts w:ascii="Times New Roman" w:hAnsi="Times New Roman" w:cs="Times New Roman"/>
          <w:sz w:val="24"/>
          <w:szCs w:val="24"/>
        </w:rPr>
        <w:t>ne mechanism by which th</w:t>
      </w:r>
      <w:r>
        <w:rPr>
          <w:rFonts w:ascii="Times New Roman" w:hAnsi="Times New Roman" w:cs="Times New Roman"/>
          <w:sz w:val="24"/>
          <w:szCs w:val="24"/>
        </w:rPr>
        <w:t>e right to food is claimed.</w:t>
      </w:r>
      <w:r w:rsidR="00237885">
        <w:rPr>
          <w:rFonts w:ascii="Times New Roman" w:hAnsi="Times New Roman" w:cs="Times New Roman"/>
          <w:sz w:val="24"/>
          <w:szCs w:val="24"/>
        </w:rPr>
        <w:t xml:space="preserve"> One set of standards revolves around the right to deve</w:t>
      </w:r>
      <w:r>
        <w:rPr>
          <w:rFonts w:ascii="Times New Roman" w:hAnsi="Times New Roman" w:cs="Times New Roman"/>
          <w:sz w:val="24"/>
          <w:szCs w:val="24"/>
        </w:rPr>
        <w:t xml:space="preserve">lopment, while another pertains </w:t>
      </w:r>
      <w:r>
        <w:rPr>
          <w:rFonts w:ascii="Times New Roman" w:hAnsi="Times New Roman" w:cs="Times New Roman"/>
          <w:sz w:val="24"/>
          <w:szCs w:val="24"/>
        </w:rPr>
        <w:lastRenderedPageBreak/>
        <w:t xml:space="preserve">directly to the right to food. </w:t>
      </w:r>
      <w:r w:rsidR="00E220B8">
        <w:rPr>
          <w:rFonts w:ascii="Times New Roman" w:hAnsi="Times New Roman" w:cs="Times New Roman"/>
          <w:sz w:val="24"/>
          <w:szCs w:val="24"/>
        </w:rPr>
        <w:t>U</w:t>
      </w:r>
      <w:r w:rsidR="001718FA">
        <w:rPr>
          <w:rFonts w:ascii="Times New Roman" w:hAnsi="Times New Roman" w:cs="Times New Roman"/>
          <w:sz w:val="24"/>
          <w:szCs w:val="24"/>
        </w:rPr>
        <w:t>ntil the late 1990</w:t>
      </w:r>
      <w:r w:rsidR="00237885">
        <w:rPr>
          <w:rFonts w:ascii="Times New Roman" w:hAnsi="Times New Roman" w:cs="Times New Roman"/>
          <w:sz w:val="24"/>
          <w:szCs w:val="24"/>
        </w:rPr>
        <w:t>s neither set of standards insisted on the responsibilities of the key actors, namely states, to respect, protect, and fulfill the</w:t>
      </w:r>
      <w:r w:rsidR="001718FA">
        <w:rPr>
          <w:rFonts w:ascii="Times New Roman" w:hAnsi="Times New Roman" w:cs="Times New Roman"/>
          <w:sz w:val="24"/>
          <w:szCs w:val="24"/>
        </w:rPr>
        <w:t>ir citizens’</w:t>
      </w:r>
      <w:r w:rsidR="00237885">
        <w:rPr>
          <w:rFonts w:ascii="Times New Roman" w:hAnsi="Times New Roman" w:cs="Times New Roman"/>
          <w:sz w:val="24"/>
          <w:szCs w:val="24"/>
        </w:rPr>
        <w:t xml:space="preserve"> right to food.  </w:t>
      </w:r>
      <w:r w:rsidR="00997C59">
        <w:rPr>
          <w:rFonts w:ascii="Times New Roman" w:hAnsi="Times New Roman" w:cs="Times New Roman"/>
          <w:sz w:val="24"/>
          <w:szCs w:val="24"/>
        </w:rPr>
        <w:t>I</w:t>
      </w:r>
      <w:r w:rsidR="00E93D01">
        <w:rPr>
          <w:rFonts w:ascii="Times New Roman" w:hAnsi="Times New Roman" w:cs="Times New Roman"/>
          <w:sz w:val="24"/>
          <w:szCs w:val="24"/>
        </w:rPr>
        <w:t>nstead, both</w:t>
      </w:r>
      <w:r w:rsidR="001718FA">
        <w:rPr>
          <w:rFonts w:ascii="Times New Roman" w:hAnsi="Times New Roman" w:cs="Times New Roman"/>
          <w:sz w:val="24"/>
          <w:szCs w:val="24"/>
        </w:rPr>
        <w:t xml:space="preserve"> </w:t>
      </w:r>
      <w:r w:rsidR="00237885">
        <w:rPr>
          <w:rFonts w:ascii="Times New Roman" w:hAnsi="Times New Roman" w:cs="Times New Roman"/>
          <w:sz w:val="24"/>
          <w:szCs w:val="24"/>
        </w:rPr>
        <w:t>portrayed development as a political</w:t>
      </w:r>
      <w:r w:rsidR="001718FA">
        <w:rPr>
          <w:rFonts w:ascii="Times New Roman" w:hAnsi="Times New Roman" w:cs="Times New Roman"/>
          <w:sz w:val="24"/>
          <w:szCs w:val="24"/>
        </w:rPr>
        <w:t>ly</w:t>
      </w:r>
      <w:r w:rsidR="00237885">
        <w:rPr>
          <w:rFonts w:ascii="Times New Roman" w:hAnsi="Times New Roman" w:cs="Times New Roman"/>
          <w:sz w:val="24"/>
          <w:szCs w:val="24"/>
        </w:rPr>
        <w:t xml:space="preserve"> neutral process</w:t>
      </w:r>
      <w:r w:rsidR="001718FA">
        <w:rPr>
          <w:rFonts w:ascii="Times New Roman" w:hAnsi="Times New Roman" w:cs="Times New Roman"/>
          <w:sz w:val="24"/>
          <w:szCs w:val="24"/>
        </w:rPr>
        <w:t>, and/</w:t>
      </w:r>
      <w:r w:rsidR="00237885">
        <w:rPr>
          <w:rFonts w:ascii="Times New Roman" w:hAnsi="Times New Roman" w:cs="Times New Roman"/>
          <w:sz w:val="24"/>
          <w:szCs w:val="24"/>
        </w:rPr>
        <w:t>or blamed underdevelopment o</w:t>
      </w:r>
      <w:r w:rsidR="00E93D01">
        <w:rPr>
          <w:rFonts w:ascii="Times New Roman" w:hAnsi="Times New Roman" w:cs="Times New Roman"/>
          <w:sz w:val="24"/>
          <w:szCs w:val="24"/>
        </w:rPr>
        <w:t xml:space="preserve">r non-development on the West and </w:t>
      </w:r>
      <w:r w:rsidR="00237885">
        <w:rPr>
          <w:rFonts w:ascii="Times New Roman" w:hAnsi="Times New Roman" w:cs="Times New Roman"/>
          <w:sz w:val="24"/>
          <w:szCs w:val="24"/>
        </w:rPr>
        <w:t>the inter</w:t>
      </w:r>
      <w:r w:rsidR="001718FA">
        <w:rPr>
          <w:rFonts w:ascii="Times New Roman" w:hAnsi="Times New Roman" w:cs="Times New Roman"/>
          <w:sz w:val="24"/>
          <w:szCs w:val="24"/>
        </w:rPr>
        <w:t xml:space="preserve">national market, rather than </w:t>
      </w:r>
      <w:r w:rsidR="00237885">
        <w:rPr>
          <w:rFonts w:ascii="Times New Roman" w:hAnsi="Times New Roman" w:cs="Times New Roman"/>
          <w:sz w:val="24"/>
          <w:szCs w:val="24"/>
        </w:rPr>
        <w:t xml:space="preserve">the policies of independent </w:t>
      </w:r>
      <w:r w:rsidR="00997C59">
        <w:rPr>
          <w:rFonts w:ascii="Times New Roman" w:hAnsi="Times New Roman" w:cs="Times New Roman"/>
          <w:sz w:val="24"/>
          <w:szCs w:val="24"/>
        </w:rPr>
        <w:t xml:space="preserve">states. </w:t>
      </w:r>
    </w:p>
    <w:p w:rsidR="001817A8" w:rsidRDefault="00237885" w:rsidP="00237885">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In any event, international legal standard setting has very limited</w:t>
      </w:r>
      <w:r w:rsidR="001718FA">
        <w:rPr>
          <w:rFonts w:ascii="Times New Roman" w:hAnsi="Times New Roman" w:cs="Times New Roman"/>
          <w:sz w:val="24"/>
          <w:szCs w:val="24"/>
        </w:rPr>
        <w:t>, if any, impact</w:t>
      </w:r>
      <w:r w:rsidR="00180909">
        <w:rPr>
          <w:rFonts w:ascii="Times New Roman" w:hAnsi="Times New Roman" w:cs="Times New Roman"/>
          <w:sz w:val="24"/>
          <w:szCs w:val="24"/>
        </w:rPr>
        <w:t xml:space="preserve">. This is not </w:t>
      </w:r>
      <w:r>
        <w:rPr>
          <w:rFonts w:ascii="Times New Roman" w:hAnsi="Times New Roman" w:cs="Times New Roman"/>
          <w:sz w:val="24"/>
          <w:szCs w:val="24"/>
        </w:rPr>
        <w:t xml:space="preserve">because these standards are soft, unenforceable </w:t>
      </w:r>
      <w:r w:rsidR="001718FA">
        <w:rPr>
          <w:rFonts w:ascii="Times New Roman" w:hAnsi="Times New Roman" w:cs="Times New Roman"/>
          <w:sz w:val="24"/>
          <w:szCs w:val="24"/>
        </w:rPr>
        <w:t>law,</w:t>
      </w:r>
      <w:r>
        <w:rPr>
          <w:rFonts w:ascii="Times New Roman" w:hAnsi="Times New Roman" w:cs="Times New Roman"/>
          <w:sz w:val="24"/>
          <w:szCs w:val="24"/>
        </w:rPr>
        <w:t xml:space="preserve"> often no more than a rhetorical device that </w:t>
      </w:r>
      <w:r w:rsidR="001718FA">
        <w:rPr>
          <w:rFonts w:ascii="Times New Roman" w:hAnsi="Times New Roman" w:cs="Times New Roman"/>
          <w:sz w:val="24"/>
          <w:szCs w:val="24"/>
        </w:rPr>
        <w:t>some states</w:t>
      </w:r>
      <w:r w:rsidR="00DF203A">
        <w:rPr>
          <w:rFonts w:ascii="Times New Roman" w:hAnsi="Times New Roman" w:cs="Times New Roman"/>
          <w:sz w:val="24"/>
          <w:szCs w:val="24"/>
        </w:rPr>
        <w:t xml:space="preserve"> use to relieve themselves o</w:t>
      </w:r>
      <w:r>
        <w:rPr>
          <w:rFonts w:ascii="Times New Roman" w:hAnsi="Times New Roman" w:cs="Times New Roman"/>
          <w:sz w:val="24"/>
          <w:szCs w:val="24"/>
        </w:rPr>
        <w:t>f</w:t>
      </w:r>
      <w:r w:rsidR="00E220B8">
        <w:rPr>
          <w:rFonts w:ascii="Times New Roman" w:hAnsi="Times New Roman" w:cs="Times New Roman"/>
          <w:sz w:val="24"/>
          <w:szCs w:val="24"/>
        </w:rPr>
        <w:t xml:space="preserve"> responsibility for domestic reform</w:t>
      </w:r>
      <w:r w:rsidR="005468A6">
        <w:rPr>
          <w:rFonts w:ascii="Times New Roman" w:hAnsi="Times New Roman" w:cs="Times New Roman"/>
          <w:sz w:val="24"/>
          <w:szCs w:val="24"/>
        </w:rPr>
        <w:t xml:space="preserve"> </w:t>
      </w:r>
      <w:r w:rsidR="00B17804">
        <w:rPr>
          <w:rFonts w:ascii="Times New Roman" w:hAnsi="Times New Roman" w:cs="Times New Roman"/>
          <w:sz w:val="24"/>
          <w:szCs w:val="24"/>
        </w:rPr>
        <w:fldChar w:fldCharType="begin"/>
      </w:r>
      <w:r w:rsidR="00E220B8">
        <w:rPr>
          <w:rFonts w:ascii="Times New Roman" w:hAnsi="Times New Roman" w:cs="Times New Roman"/>
          <w:sz w:val="24"/>
          <w:szCs w:val="24"/>
        </w:rPr>
        <w:instrText xml:space="preserve"> ADDIN EN.CITE &lt;EndNote&gt;&lt;Cite&gt;&lt;Author&gt;Ibhawoh&lt;/Author&gt;&lt;Year&gt;2011&lt;/Year&gt;&lt;RecNum&gt;2687&lt;/RecNum&gt;&lt;Suffix&gt;`, 102&lt;/Suffix&gt;&lt;DisplayText&gt;(Ibhawoh, Bonny 2011, 102)&lt;/DisplayText&gt;&lt;record&gt;&lt;rec-number&gt;2687&lt;/rec-number&gt;&lt;foreign-keys&gt;&lt;key app="EN" db-id="r500v2wwpwfpwxetadq59pfg00ep5pas2zrx" timestamp="1448567034"&gt;2687&lt;/key&gt;&lt;/foreign-keys&gt;&lt;ref-type name="Journal Article"&gt;17&lt;/ref-type&gt;&lt;contributors&gt;&lt;authors&gt;&lt;author&gt;Ibhawoh, Bonny&lt;/author&gt;&lt;/authors&gt;&lt;/contributors&gt;&lt;titles&gt;&lt;title&gt;The Right to Development: The Politics and Polemics of Power and Resistance&lt;/title&gt;&lt;secondary-title&gt;Human Rights Quarterly&lt;/secondary-title&gt;&lt;/titles&gt;&lt;periodical&gt;&lt;full-title&gt;Human Rights Quarterly&lt;/full-title&gt;&lt;/periodical&gt;&lt;pages&gt;76-104&lt;/pages&gt;&lt;volume&gt;33&lt;/volume&gt;&lt;number&gt;1&lt;/number&gt;&lt;dates&gt;&lt;year&gt;2011&lt;/year&gt;&lt;/dates&gt;&lt;urls&gt;&lt;/urls&gt;&lt;/record&gt;&lt;/Cite&gt;&lt;/EndNote&gt;</w:instrText>
      </w:r>
      <w:r w:rsidR="00B17804">
        <w:rPr>
          <w:rFonts w:ascii="Times New Roman" w:hAnsi="Times New Roman" w:cs="Times New Roman"/>
          <w:sz w:val="24"/>
          <w:szCs w:val="24"/>
        </w:rPr>
        <w:fldChar w:fldCharType="separate"/>
      </w:r>
      <w:r w:rsidR="00E220B8">
        <w:rPr>
          <w:rFonts w:ascii="Times New Roman" w:hAnsi="Times New Roman" w:cs="Times New Roman"/>
          <w:noProof/>
          <w:sz w:val="24"/>
          <w:szCs w:val="24"/>
        </w:rPr>
        <w:t>(Ibhawoh, Bonny 2011, 102)</w:t>
      </w:r>
      <w:r w:rsidR="00B17804">
        <w:rPr>
          <w:rFonts w:ascii="Times New Roman" w:hAnsi="Times New Roman" w:cs="Times New Roman"/>
          <w:sz w:val="24"/>
          <w:szCs w:val="24"/>
        </w:rPr>
        <w:fldChar w:fldCharType="end"/>
      </w:r>
      <w:r w:rsidR="00E220B8">
        <w:rPr>
          <w:rFonts w:ascii="Times New Roman" w:hAnsi="Times New Roman" w:cs="Times New Roman"/>
          <w:sz w:val="24"/>
          <w:szCs w:val="24"/>
        </w:rPr>
        <w:t>. I</w:t>
      </w:r>
      <w:r w:rsidR="00390A7C">
        <w:rPr>
          <w:rFonts w:ascii="Times New Roman" w:hAnsi="Times New Roman" w:cs="Times New Roman"/>
          <w:sz w:val="24"/>
          <w:szCs w:val="24"/>
        </w:rPr>
        <w:t>t is because</w:t>
      </w:r>
      <w:r w:rsidR="005468A6">
        <w:rPr>
          <w:rFonts w:ascii="Times New Roman" w:hAnsi="Times New Roman" w:cs="Times New Roman"/>
          <w:sz w:val="24"/>
          <w:szCs w:val="24"/>
        </w:rPr>
        <w:t xml:space="preserve"> socie</w:t>
      </w:r>
      <w:r w:rsidR="00180909">
        <w:rPr>
          <w:rFonts w:ascii="Times New Roman" w:hAnsi="Times New Roman" w:cs="Times New Roman"/>
          <w:sz w:val="24"/>
          <w:szCs w:val="24"/>
        </w:rPr>
        <w:t>ties, state and regions do not develop</w:t>
      </w:r>
      <w:r w:rsidR="005468A6">
        <w:rPr>
          <w:rFonts w:ascii="Times New Roman" w:hAnsi="Times New Roman" w:cs="Times New Roman"/>
          <w:sz w:val="24"/>
          <w:szCs w:val="24"/>
        </w:rPr>
        <w:t xml:space="preserve"> as a result of </w:t>
      </w:r>
      <w:r w:rsidR="008B69BC">
        <w:rPr>
          <w:rFonts w:ascii="Times New Roman" w:hAnsi="Times New Roman" w:cs="Times New Roman"/>
          <w:sz w:val="24"/>
          <w:szCs w:val="24"/>
        </w:rPr>
        <w:t>legal</w:t>
      </w:r>
      <w:r w:rsidR="005468A6">
        <w:rPr>
          <w:rFonts w:ascii="Times New Roman" w:hAnsi="Times New Roman" w:cs="Times New Roman"/>
          <w:sz w:val="24"/>
          <w:szCs w:val="24"/>
        </w:rPr>
        <w:t xml:space="preserve"> </w:t>
      </w:r>
      <w:r w:rsidR="008B69BC">
        <w:rPr>
          <w:rFonts w:ascii="Times New Roman" w:hAnsi="Times New Roman" w:cs="Times New Roman"/>
          <w:sz w:val="24"/>
          <w:szCs w:val="24"/>
        </w:rPr>
        <w:t>standards</w:t>
      </w:r>
      <w:r w:rsidR="00DF203A">
        <w:rPr>
          <w:rFonts w:ascii="Times New Roman" w:hAnsi="Times New Roman" w:cs="Times New Roman"/>
          <w:sz w:val="24"/>
          <w:szCs w:val="24"/>
        </w:rPr>
        <w:t>.</w:t>
      </w:r>
      <w:r w:rsidR="005468A6">
        <w:rPr>
          <w:rFonts w:ascii="Times New Roman" w:hAnsi="Times New Roman" w:cs="Times New Roman"/>
          <w:sz w:val="24"/>
          <w:szCs w:val="24"/>
        </w:rPr>
        <w:t xml:space="preserve"> They develop as the result of particular economic changes and policies that </w:t>
      </w:r>
      <w:r w:rsidR="00AD1949">
        <w:rPr>
          <w:rFonts w:ascii="Times New Roman" w:hAnsi="Times New Roman" w:cs="Times New Roman"/>
          <w:sz w:val="24"/>
          <w:szCs w:val="24"/>
        </w:rPr>
        <w:t>allow economies to grow</w:t>
      </w:r>
      <w:r w:rsidR="00180909">
        <w:rPr>
          <w:rFonts w:ascii="Times New Roman" w:hAnsi="Times New Roman" w:cs="Times New Roman"/>
          <w:sz w:val="24"/>
          <w:szCs w:val="24"/>
        </w:rPr>
        <w:t xml:space="preserve"> and c</w:t>
      </w:r>
      <w:r w:rsidR="00E220B8">
        <w:rPr>
          <w:rFonts w:ascii="Times New Roman" w:hAnsi="Times New Roman" w:cs="Times New Roman"/>
          <w:sz w:val="24"/>
          <w:szCs w:val="24"/>
        </w:rPr>
        <w:t>onsequently permit</w:t>
      </w:r>
      <w:r w:rsidR="00180909">
        <w:rPr>
          <w:rFonts w:ascii="Times New Roman" w:hAnsi="Times New Roman" w:cs="Times New Roman"/>
          <w:sz w:val="24"/>
          <w:szCs w:val="24"/>
        </w:rPr>
        <w:t xml:space="preserve"> responsible states to tax that growth and use their revenues to redistribute resources—including food—to those in need</w:t>
      </w:r>
      <w:r w:rsidR="00DF203A">
        <w:rPr>
          <w:rFonts w:ascii="Times New Roman" w:hAnsi="Times New Roman" w:cs="Times New Roman"/>
          <w:sz w:val="24"/>
          <w:szCs w:val="24"/>
        </w:rPr>
        <w:t xml:space="preserve">. </w:t>
      </w:r>
      <w:r w:rsidR="00491624">
        <w:rPr>
          <w:rFonts w:ascii="Times New Roman" w:hAnsi="Times New Roman" w:cs="Times New Roman"/>
          <w:sz w:val="24"/>
          <w:szCs w:val="24"/>
        </w:rPr>
        <w:t xml:space="preserve">While this is not the place to develop a large-scale theory of </w:t>
      </w:r>
      <w:r w:rsidR="00390A7C">
        <w:rPr>
          <w:rFonts w:ascii="Times New Roman" w:hAnsi="Times New Roman" w:cs="Times New Roman"/>
          <w:sz w:val="24"/>
          <w:szCs w:val="24"/>
        </w:rPr>
        <w:t xml:space="preserve">the economic, </w:t>
      </w:r>
      <w:r w:rsidR="00491624">
        <w:rPr>
          <w:rFonts w:ascii="Times New Roman" w:hAnsi="Times New Roman" w:cs="Times New Roman"/>
          <w:sz w:val="24"/>
          <w:szCs w:val="24"/>
        </w:rPr>
        <w:t>social</w:t>
      </w:r>
      <w:r w:rsidR="00390A7C">
        <w:rPr>
          <w:rFonts w:ascii="Times New Roman" w:hAnsi="Times New Roman" w:cs="Times New Roman"/>
          <w:sz w:val="24"/>
          <w:szCs w:val="24"/>
        </w:rPr>
        <w:t xml:space="preserve">, legal and political changes that induce economic growth and (sometimes, under certain political circumstances) </w:t>
      </w:r>
      <w:r w:rsidR="00491624">
        <w:rPr>
          <w:rFonts w:ascii="Times New Roman" w:hAnsi="Times New Roman" w:cs="Times New Roman"/>
          <w:sz w:val="24"/>
          <w:szCs w:val="24"/>
        </w:rPr>
        <w:t>redistributive policies</w:t>
      </w:r>
      <w:r w:rsidR="00390A7C">
        <w:rPr>
          <w:rFonts w:ascii="Times New Roman" w:hAnsi="Times New Roman" w:cs="Times New Roman"/>
          <w:sz w:val="24"/>
          <w:szCs w:val="24"/>
        </w:rPr>
        <w:t xml:space="preserve"> that fulfill the right to food</w:t>
      </w:r>
      <w:r w:rsidR="00491624">
        <w:rPr>
          <w:rFonts w:ascii="Times New Roman" w:hAnsi="Times New Roman" w:cs="Times New Roman"/>
          <w:sz w:val="24"/>
          <w:szCs w:val="24"/>
        </w:rPr>
        <w:t>, a f</w:t>
      </w:r>
      <w:r w:rsidR="00E220B8">
        <w:rPr>
          <w:rFonts w:ascii="Times New Roman" w:hAnsi="Times New Roman" w:cs="Times New Roman"/>
          <w:sz w:val="24"/>
          <w:szCs w:val="24"/>
        </w:rPr>
        <w:t>ew mechanisms can be noted</w:t>
      </w:r>
      <w:r w:rsidR="00491624">
        <w:rPr>
          <w:rFonts w:ascii="Times New Roman" w:hAnsi="Times New Roman" w:cs="Times New Roman"/>
          <w:sz w:val="24"/>
          <w:szCs w:val="24"/>
        </w:rPr>
        <w:t xml:space="preserve">. </w:t>
      </w:r>
    </w:p>
    <w:p w:rsidR="001817A8" w:rsidRDefault="00071A59" w:rsidP="001817A8">
      <w:pPr>
        <w:spacing w:line="480" w:lineRule="auto"/>
        <w:ind w:firstLine="360"/>
        <w:rPr>
          <w:rFonts w:ascii="Times New Roman" w:hAnsi="Times New Roman" w:cs="Times New Roman"/>
          <w:sz w:val="24"/>
          <w:szCs w:val="24"/>
        </w:rPr>
      </w:pPr>
      <w:r>
        <w:rPr>
          <w:rFonts w:ascii="Times New Roman" w:hAnsi="Times New Roman" w:cs="Times New Roman"/>
          <w:sz w:val="24"/>
          <w:szCs w:val="24"/>
        </w:rPr>
        <w:t>Economic</w:t>
      </w:r>
      <w:r w:rsidR="00DF203A">
        <w:rPr>
          <w:rFonts w:ascii="Times New Roman" w:hAnsi="Times New Roman" w:cs="Times New Roman"/>
          <w:sz w:val="24"/>
          <w:szCs w:val="24"/>
        </w:rPr>
        <w:t xml:space="preserve"> </w:t>
      </w:r>
      <w:r>
        <w:rPr>
          <w:rFonts w:ascii="Times New Roman" w:hAnsi="Times New Roman" w:cs="Times New Roman"/>
          <w:sz w:val="24"/>
          <w:szCs w:val="24"/>
        </w:rPr>
        <w:t xml:space="preserve">policies </w:t>
      </w:r>
      <w:r w:rsidR="00DF203A">
        <w:rPr>
          <w:rFonts w:ascii="Times New Roman" w:hAnsi="Times New Roman" w:cs="Times New Roman"/>
          <w:sz w:val="24"/>
          <w:szCs w:val="24"/>
        </w:rPr>
        <w:t>include economic liberty, allowing people to save and invest as they see fit; property rights, ensuring that property ca</w:t>
      </w:r>
      <w:r w:rsidR="00390A7C">
        <w:rPr>
          <w:rFonts w:ascii="Times New Roman" w:hAnsi="Times New Roman" w:cs="Times New Roman"/>
          <w:sz w:val="24"/>
          <w:szCs w:val="24"/>
        </w:rPr>
        <w:t xml:space="preserve">nnot be confiscated by kings, </w:t>
      </w:r>
      <w:r w:rsidR="00DF203A">
        <w:rPr>
          <w:rFonts w:ascii="Times New Roman" w:hAnsi="Times New Roman" w:cs="Times New Roman"/>
          <w:sz w:val="24"/>
          <w:szCs w:val="24"/>
        </w:rPr>
        <w:t>autocrats</w:t>
      </w:r>
      <w:r w:rsidR="00390A7C">
        <w:rPr>
          <w:rFonts w:ascii="Times New Roman" w:hAnsi="Times New Roman" w:cs="Times New Roman"/>
          <w:sz w:val="24"/>
          <w:szCs w:val="24"/>
        </w:rPr>
        <w:t>, or powerful economic actors</w:t>
      </w:r>
      <w:r w:rsidR="00DF203A">
        <w:rPr>
          <w:rFonts w:ascii="Times New Roman" w:hAnsi="Times New Roman" w:cs="Times New Roman"/>
          <w:sz w:val="24"/>
          <w:szCs w:val="24"/>
        </w:rPr>
        <w:t>; and, in the contempor</w:t>
      </w:r>
      <w:r w:rsidR="001817A8">
        <w:rPr>
          <w:rFonts w:ascii="Times New Roman" w:hAnsi="Times New Roman" w:cs="Times New Roman"/>
          <w:sz w:val="24"/>
          <w:szCs w:val="24"/>
        </w:rPr>
        <w:t xml:space="preserve">ary world, foreign investment. </w:t>
      </w:r>
      <w:r w:rsidR="00DF203A">
        <w:rPr>
          <w:rFonts w:ascii="Times New Roman" w:hAnsi="Times New Roman" w:cs="Times New Roman"/>
          <w:sz w:val="24"/>
          <w:szCs w:val="24"/>
        </w:rPr>
        <w:t>They also include openness to international trade, which correlates positively with human right</w:t>
      </w:r>
      <w:r>
        <w:rPr>
          <w:rFonts w:ascii="Times New Roman" w:hAnsi="Times New Roman" w:cs="Times New Roman"/>
          <w:sz w:val="24"/>
          <w:szCs w:val="24"/>
        </w:rPr>
        <w:t>s</w:t>
      </w:r>
      <w:r w:rsidR="00E4704F">
        <w:rPr>
          <w:rFonts w:ascii="Times New Roman" w:hAnsi="Times New Roman" w:cs="Times New Roman"/>
          <w:sz w:val="24"/>
          <w:szCs w:val="24"/>
        </w:rPr>
        <w:t xml:space="preserve"> </w:t>
      </w:r>
      <w:r w:rsidR="00E4704F">
        <w:rPr>
          <w:rFonts w:ascii="Times New Roman" w:hAnsi="Times New Roman" w:cs="Times New Roman"/>
          <w:sz w:val="24"/>
          <w:szCs w:val="24"/>
        </w:rPr>
        <w:fldChar w:fldCharType="begin"/>
      </w:r>
      <w:r w:rsidR="00E4704F">
        <w:rPr>
          <w:rFonts w:ascii="Times New Roman" w:hAnsi="Times New Roman" w:cs="Times New Roman"/>
          <w:sz w:val="24"/>
          <w:szCs w:val="24"/>
        </w:rPr>
        <w:instrText xml:space="preserve"> ADDIN EN.CITE &lt;EndNote&gt;&lt;Cite&gt;&lt;Author&gt;Milner&lt;/Author&gt;&lt;Year&gt;2002&lt;/Year&gt;&lt;RecNum&gt;1080&lt;/RecNum&gt;&lt;DisplayText&gt;(Milner, Wesley T. 2002)&lt;/DisplayText&gt;&lt;record&gt;&lt;rec-number&gt;1080&lt;/rec-number&gt;&lt;foreign-keys&gt;&lt;key app="EN" db-id="r500v2wwpwfpwxetadq59pfg00ep5pas2zrx" timestamp="1228756866"&gt;1080&lt;/key&gt;&lt;/foreign-keys&gt;&lt;ref-type name="Book Section"&gt;5&lt;/ref-type&gt;&lt;contributors&gt;&lt;authors&gt;&lt;author&gt;Milner, Wesley T.&lt;/author&gt;&lt;/authors&gt;&lt;secondary-authors&gt;&lt;author&gt;Alison Brysk&lt;/author&gt;&lt;/secondary-authors&gt;&lt;/contributors&gt;&lt;titles&gt;&lt;title&gt;Economic Globalization and Rights: An Empirical Analysis&lt;/title&gt;&lt;secondary-title&gt;Globalization and Human Rights&lt;/secondary-title&gt;&lt;/titles&gt;&lt;pages&gt;77-97&lt;/pages&gt;&lt;dates&gt;&lt;year&gt;2002&lt;/year&gt;&lt;/dates&gt;&lt;pub-location&gt;Berkeley&lt;/pub-location&gt;&lt;publisher&gt;University of California Press&lt;/publisher&gt;&lt;urls&gt;&lt;/urls&gt;&lt;/record&gt;&lt;/Cite&gt;&lt;/EndNote&gt;</w:instrText>
      </w:r>
      <w:r w:rsidR="00E4704F">
        <w:rPr>
          <w:rFonts w:ascii="Times New Roman" w:hAnsi="Times New Roman" w:cs="Times New Roman"/>
          <w:sz w:val="24"/>
          <w:szCs w:val="24"/>
        </w:rPr>
        <w:fldChar w:fldCharType="separate"/>
      </w:r>
      <w:r w:rsidR="00E4704F">
        <w:rPr>
          <w:rFonts w:ascii="Times New Roman" w:hAnsi="Times New Roman" w:cs="Times New Roman"/>
          <w:noProof/>
          <w:sz w:val="24"/>
          <w:szCs w:val="24"/>
        </w:rPr>
        <w:t>(Milner, Wesley T. 2002)</w:t>
      </w:r>
      <w:r w:rsidR="00E4704F">
        <w:rPr>
          <w:rFonts w:ascii="Times New Roman" w:hAnsi="Times New Roman" w:cs="Times New Roman"/>
          <w:sz w:val="24"/>
          <w:szCs w:val="24"/>
        </w:rPr>
        <w:fldChar w:fldCharType="end"/>
      </w:r>
      <w:r w:rsidR="00AD1949">
        <w:rPr>
          <w:rFonts w:ascii="Times New Roman" w:hAnsi="Times New Roman" w:cs="Times New Roman"/>
          <w:sz w:val="24"/>
          <w:szCs w:val="24"/>
        </w:rPr>
        <w:t xml:space="preserve"> and</w:t>
      </w:r>
      <w:r w:rsidR="00992290">
        <w:rPr>
          <w:rFonts w:ascii="Times New Roman" w:hAnsi="Times New Roman" w:cs="Times New Roman"/>
          <w:sz w:val="24"/>
          <w:szCs w:val="24"/>
        </w:rPr>
        <w:t xml:space="preserve"> </w:t>
      </w:r>
      <w:r w:rsidR="00E4704F">
        <w:rPr>
          <w:rFonts w:ascii="Times New Roman" w:hAnsi="Times New Roman" w:cs="Times New Roman"/>
          <w:sz w:val="24"/>
          <w:szCs w:val="24"/>
        </w:rPr>
        <w:t xml:space="preserve">permits greater economic growth </w:t>
      </w:r>
      <w:r w:rsidR="00E4704F">
        <w:rPr>
          <w:rFonts w:ascii="Times New Roman" w:hAnsi="Times New Roman" w:cs="Times New Roman"/>
          <w:sz w:val="24"/>
          <w:szCs w:val="24"/>
        </w:rPr>
        <w:fldChar w:fldCharType="begin"/>
      </w:r>
      <w:r w:rsidR="00E4704F">
        <w:rPr>
          <w:rFonts w:ascii="Times New Roman" w:hAnsi="Times New Roman" w:cs="Times New Roman"/>
          <w:sz w:val="24"/>
          <w:szCs w:val="24"/>
        </w:rPr>
        <w:instrText xml:space="preserve"> ADDIN EN.CITE &lt;EndNote&gt;&lt;Cite&gt;&lt;Author&gt;Bhagwati&lt;/Author&gt;&lt;Year&gt;2004&lt;/Year&gt;&lt;RecNum&gt;545&lt;/RecNum&gt;&lt;DisplayText&gt;(Besley, Timothy and Burgess, Robin 2003; Bhagwati, Jagdish 2004)&lt;/DisplayText&gt;&lt;record&gt;&lt;rec-number&gt;545&lt;/rec-number&gt;&lt;foreign-keys&gt;&lt;key app="EN" db-id="r500v2wwpwfpwxetadq59pfg00ep5pas2zrx" timestamp="0"&gt;545&lt;/key&gt;&lt;/foreign-keys&gt;&lt;ref-type name="Book"&gt;6&lt;/ref-type&gt;&lt;contributors&gt;&lt;authors&gt;&lt;author&gt;Bhagwati, Jagdish&lt;/author&gt;&lt;/authors&gt;&lt;/contributors&gt;&lt;titles&gt;&lt;title&gt;In Defense of Globalization&lt;/title&gt;&lt;/titles&gt;&lt;dates&gt;&lt;year&gt;2004&lt;/year&gt;&lt;/dates&gt;&lt;pub-location&gt;New York&lt;/pub-location&gt;&lt;publisher&gt;Oxford University Press&lt;/publisher&gt;&lt;label&gt;12.031, 8.046&lt;/label&gt;&lt;urls&gt;&lt;/urls&gt;&lt;/record&gt;&lt;/Cite&gt;&lt;Cite&gt;&lt;Author&gt;Besley&lt;/Author&gt;&lt;Year&gt;2003&lt;/Year&gt;&lt;RecNum&gt;231&lt;/RecNum&gt;&lt;record&gt;&lt;rec-number&gt;231&lt;/rec-number&gt;&lt;foreign-keys&gt;&lt;key app="EN" db-id="r500v2wwpwfpwxetadq59pfg00ep5pas2zrx" timestamp="0"&gt;231&lt;/key&gt;&lt;/foreign-keys&gt;&lt;ref-type name="Journal Article"&gt;17&lt;/ref-type&gt;&lt;contributors&gt;&lt;authors&gt;&lt;author&gt;Besley, Timothy&lt;/author&gt;&lt;author&gt;Burgess, Robin&lt;/author&gt;&lt;/authors&gt;&lt;/contributors&gt;&lt;titles&gt;&lt;title&gt;Halving Global Poverty&lt;/title&gt;&lt;secondary-title&gt;Journal of Economic Perspectives&lt;/secondary-title&gt;&lt;/titles&gt;&lt;periodical&gt;&lt;full-title&gt;Journal of Economic Perspectives&lt;/full-title&gt;&lt;/periodical&gt;&lt;pages&gt;3-22&lt;/pages&gt;&lt;volume&gt;17&lt;/volume&gt;&lt;number&gt;3&lt;/number&gt;&lt;dates&gt;&lt;year&gt;2003&lt;/year&gt;&lt;/dates&gt;&lt;label&gt;8.060&lt;/label&gt;&lt;urls&gt;&lt;/urls&gt;&lt;/record&gt;&lt;/Cite&gt;&lt;/EndNote&gt;</w:instrText>
      </w:r>
      <w:r w:rsidR="00E4704F">
        <w:rPr>
          <w:rFonts w:ascii="Times New Roman" w:hAnsi="Times New Roman" w:cs="Times New Roman"/>
          <w:sz w:val="24"/>
          <w:szCs w:val="24"/>
        </w:rPr>
        <w:fldChar w:fldCharType="separate"/>
      </w:r>
      <w:r w:rsidR="00E4704F">
        <w:rPr>
          <w:rFonts w:ascii="Times New Roman" w:hAnsi="Times New Roman" w:cs="Times New Roman"/>
          <w:noProof/>
          <w:sz w:val="24"/>
          <w:szCs w:val="24"/>
        </w:rPr>
        <w:t>(Besley, Timothy and Burgess, Robin 2003; Bhagwati, Jagdish 2004)</w:t>
      </w:r>
      <w:r w:rsidR="00E4704F">
        <w:rPr>
          <w:rFonts w:ascii="Times New Roman" w:hAnsi="Times New Roman" w:cs="Times New Roman"/>
          <w:sz w:val="24"/>
          <w:szCs w:val="24"/>
        </w:rPr>
        <w:fldChar w:fldCharType="end"/>
      </w:r>
      <w:r w:rsidR="00E4704F">
        <w:rPr>
          <w:rFonts w:ascii="Times New Roman" w:hAnsi="Times New Roman" w:cs="Times New Roman"/>
          <w:sz w:val="24"/>
          <w:szCs w:val="24"/>
        </w:rPr>
        <w:t>.</w:t>
      </w:r>
      <w:r w:rsidR="001817A8">
        <w:rPr>
          <w:rFonts w:ascii="Times New Roman" w:hAnsi="Times New Roman" w:cs="Times New Roman"/>
          <w:sz w:val="24"/>
          <w:szCs w:val="24"/>
        </w:rPr>
        <w:t xml:space="preserve"> </w:t>
      </w:r>
      <w:r w:rsidR="00DD0D07">
        <w:rPr>
          <w:rFonts w:ascii="Times New Roman" w:hAnsi="Times New Roman" w:cs="Times New Roman"/>
          <w:sz w:val="24"/>
          <w:szCs w:val="24"/>
        </w:rPr>
        <w:t>However, t</w:t>
      </w:r>
      <w:r w:rsidR="00992290">
        <w:rPr>
          <w:rFonts w:ascii="Times New Roman" w:hAnsi="Times New Roman" w:cs="Times New Roman"/>
          <w:sz w:val="24"/>
          <w:szCs w:val="24"/>
        </w:rPr>
        <w:t>hese long-term economic changes are not, in and of themselves, enough to guarantee economic human rights, including the right t</w:t>
      </w:r>
      <w:r w:rsidR="00DD0D07">
        <w:rPr>
          <w:rFonts w:ascii="Times New Roman" w:hAnsi="Times New Roman" w:cs="Times New Roman"/>
          <w:sz w:val="24"/>
          <w:szCs w:val="24"/>
        </w:rPr>
        <w:t>o food</w:t>
      </w:r>
      <w:r>
        <w:rPr>
          <w:rFonts w:ascii="Times New Roman" w:hAnsi="Times New Roman" w:cs="Times New Roman"/>
          <w:sz w:val="24"/>
          <w:szCs w:val="24"/>
        </w:rPr>
        <w:t xml:space="preserve">. The right to food </w:t>
      </w:r>
      <w:r w:rsidR="00992290">
        <w:rPr>
          <w:rFonts w:ascii="Times New Roman" w:hAnsi="Times New Roman" w:cs="Times New Roman"/>
          <w:sz w:val="24"/>
          <w:szCs w:val="24"/>
        </w:rPr>
        <w:t xml:space="preserve">cannot be guaranteed if states are not interesting in respecting </w:t>
      </w:r>
      <w:r>
        <w:rPr>
          <w:rFonts w:ascii="Times New Roman" w:hAnsi="Times New Roman" w:cs="Times New Roman"/>
          <w:sz w:val="24"/>
          <w:szCs w:val="24"/>
        </w:rPr>
        <w:t xml:space="preserve">conditions for its </w:t>
      </w:r>
      <w:r w:rsidR="001817A8">
        <w:rPr>
          <w:rFonts w:ascii="Times New Roman" w:hAnsi="Times New Roman" w:cs="Times New Roman"/>
          <w:sz w:val="24"/>
          <w:szCs w:val="24"/>
        </w:rPr>
        <w:t>protection;</w:t>
      </w:r>
      <w:r w:rsidR="00992290">
        <w:rPr>
          <w:rFonts w:ascii="Times New Roman" w:hAnsi="Times New Roman" w:cs="Times New Roman"/>
          <w:sz w:val="24"/>
          <w:szCs w:val="24"/>
        </w:rPr>
        <w:t xml:space="preserve"> </w:t>
      </w:r>
      <w:r w:rsidR="00992290">
        <w:rPr>
          <w:rFonts w:ascii="Times New Roman" w:hAnsi="Times New Roman" w:cs="Times New Roman"/>
          <w:sz w:val="24"/>
          <w:szCs w:val="24"/>
        </w:rPr>
        <w:lastRenderedPageBreak/>
        <w:t>for example, b</w:t>
      </w:r>
      <w:r w:rsidR="00491624">
        <w:rPr>
          <w:rFonts w:ascii="Times New Roman" w:hAnsi="Times New Roman" w:cs="Times New Roman"/>
          <w:sz w:val="24"/>
          <w:szCs w:val="24"/>
        </w:rPr>
        <w:t>y</w:t>
      </w:r>
      <w:r w:rsidR="00992290">
        <w:rPr>
          <w:rFonts w:ascii="Times New Roman" w:hAnsi="Times New Roman" w:cs="Times New Roman"/>
          <w:sz w:val="24"/>
          <w:szCs w:val="24"/>
        </w:rPr>
        <w:t xml:space="preserve"> not </w:t>
      </w:r>
      <w:r w:rsidR="001817A8">
        <w:rPr>
          <w:rFonts w:ascii="Times New Roman" w:hAnsi="Times New Roman" w:cs="Times New Roman"/>
          <w:sz w:val="24"/>
          <w:szCs w:val="24"/>
        </w:rPr>
        <w:t xml:space="preserve">arbitrarily </w:t>
      </w:r>
      <w:r w:rsidR="00992290">
        <w:rPr>
          <w:rFonts w:ascii="Times New Roman" w:hAnsi="Times New Roman" w:cs="Times New Roman"/>
          <w:sz w:val="24"/>
          <w:szCs w:val="24"/>
        </w:rPr>
        <w:t>confiscating property</w:t>
      </w:r>
      <w:r w:rsidR="001817A8">
        <w:rPr>
          <w:rFonts w:ascii="Times New Roman" w:hAnsi="Times New Roman" w:cs="Times New Roman"/>
          <w:sz w:val="24"/>
          <w:szCs w:val="24"/>
        </w:rPr>
        <w:t>, whether the property of small-</w:t>
      </w:r>
      <w:r w:rsidR="00992290">
        <w:rPr>
          <w:rFonts w:ascii="Times New Roman" w:hAnsi="Times New Roman" w:cs="Times New Roman"/>
          <w:sz w:val="24"/>
          <w:szCs w:val="24"/>
        </w:rPr>
        <w:t xml:space="preserve">scale peasants cultivating for their own subsistence or the property of </w:t>
      </w:r>
      <w:r w:rsidR="00491624">
        <w:rPr>
          <w:rFonts w:ascii="Times New Roman" w:hAnsi="Times New Roman" w:cs="Times New Roman"/>
          <w:sz w:val="24"/>
          <w:szCs w:val="24"/>
        </w:rPr>
        <w:t>large</w:t>
      </w:r>
      <w:r w:rsidR="00992290">
        <w:rPr>
          <w:rFonts w:ascii="Times New Roman" w:hAnsi="Times New Roman" w:cs="Times New Roman"/>
          <w:sz w:val="24"/>
          <w:szCs w:val="24"/>
        </w:rPr>
        <w:t>-scale food producers or of businesspeople earnin</w:t>
      </w:r>
      <w:r>
        <w:rPr>
          <w:rFonts w:ascii="Times New Roman" w:hAnsi="Times New Roman" w:cs="Times New Roman"/>
          <w:sz w:val="24"/>
          <w:szCs w:val="24"/>
        </w:rPr>
        <w:t>g foreign exchange which is then used to pay for food imports</w:t>
      </w:r>
      <w:r w:rsidR="00992290">
        <w:rPr>
          <w:rFonts w:ascii="Times New Roman" w:hAnsi="Times New Roman" w:cs="Times New Roman"/>
          <w:sz w:val="24"/>
          <w:szCs w:val="24"/>
        </w:rPr>
        <w:t>. State</w:t>
      </w:r>
      <w:r w:rsidR="00DD0D07">
        <w:rPr>
          <w:rFonts w:ascii="Times New Roman" w:hAnsi="Times New Roman" w:cs="Times New Roman"/>
          <w:sz w:val="24"/>
          <w:szCs w:val="24"/>
        </w:rPr>
        <w:t>s</w:t>
      </w:r>
      <w:r w:rsidR="00992290">
        <w:rPr>
          <w:rFonts w:ascii="Times New Roman" w:hAnsi="Times New Roman" w:cs="Times New Roman"/>
          <w:sz w:val="24"/>
          <w:szCs w:val="24"/>
        </w:rPr>
        <w:t xml:space="preserve"> </w:t>
      </w:r>
      <w:r w:rsidR="00491624">
        <w:rPr>
          <w:rFonts w:ascii="Times New Roman" w:hAnsi="Times New Roman" w:cs="Times New Roman"/>
          <w:sz w:val="24"/>
          <w:szCs w:val="24"/>
        </w:rPr>
        <w:t>must</w:t>
      </w:r>
      <w:r w:rsidR="00992290">
        <w:rPr>
          <w:rFonts w:ascii="Times New Roman" w:hAnsi="Times New Roman" w:cs="Times New Roman"/>
          <w:sz w:val="24"/>
          <w:szCs w:val="24"/>
        </w:rPr>
        <w:t xml:space="preserve"> also protect their populations from predatory exploitation by non-state entiti</w:t>
      </w:r>
      <w:r w:rsidR="00DD0D07">
        <w:rPr>
          <w:rFonts w:ascii="Times New Roman" w:hAnsi="Times New Roman" w:cs="Times New Roman"/>
          <w:sz w:val="24"/>
          <w:szCs w:val="24"/>
        </w:rPr>
        <w:t xml:space="preserve">es such as </w:t>
      </w:r>
      <w:r w:rsidR="00992290">
        <w:rPr>
          <w:rFonts w:ascii="Times New Roman" w:hAnsi="Times New Roman" w:cs="Times New Roman"/>
          <w:sz w:val="24"/>
          <w:szCs w:val="24"/>
        </w:rPr>
        <w:t>extractive industries that displace peasant</w:t>
      </w:r>
      <w:r w:rsidR="001817A8">
        <w:rPr>
          <w:rFonts w:ascii="Times New Roman" w:hAnsi="Times New Roman" w:cs="Times New Roman"/>
          <w:sz w:val="24"/>
          <w:szCs w:val="24"/>
        </w:rPr>
        <w:t>s</w:t>
      </w:r>
      <w:r w:rsidR="00992290">
        <w:rPr>
          <w:rFonts w:ascii="Times New Roman" w:hAnsi="Times New Roman" w:cs="Times New Roman"/>
          <w:sz w:val="24"/>
          <w:szCs w:val="24"/>
        </w:rPr>
        <w:t xml:space="preserve"> and indigenou</w:t>
      </w:r>
      <w:r w:rsidR="00DD0D07">
        <w:rPr>
          <w:rFonts w:ascii="Times New Roman" w:hAnsi="Times New Roman" w:cs="Times New Roman"/>
          <w:sz w:val="24"/>
          <w:szCs w:val="24"/>
        </w:rPr>
        <w:t xml:space="preserve">s populations from their land. </w:t>
      </w:r>
      <w:r w:rsidR="00992290">
        <w:rPr>
          <w:rFonts w:ascii="Times New Roman" w:hAnsi="Times New Roman" w:cs="Times New Roman"/>
          <w:sz w:val="24"/>
          <w:szCs w:val="24"/>
        </w:rPr>
        <w:t>Finally, states must have the capacity to tax producers and income earners</w:t>
      </w:r>
      <w:r w:rsidR="009A7751">
        <w:rPr>
          <w:rFonts w:ascii="Times New Roman" w:hAnsi="Times New Roman" w:cs="Times New Roman"/>
          <w:sz w:val="24"/>
          <w:szCs w:val="24"/>
        </w:rPr>
        <w:t xml:space="preserve"> and </w:t>
      </w:r>
      <w:r w:rsidR="005D2EB5">
        <w:rPr>
          <w:rFonts w:ascii="Times New Roman" w:hAnsi="Times New Roman" w:cs="Times New Roman"/>
          <w:sz w:val="24"/>
          <w:szCs w:val="24"/>
        </w:rPr>
        <w:t xml:space="preserve">the willingness to </w:t>
      </w:r>
      <w:r w:rsidR="009A7751">
        <w:rPr>
          <w:rFonts w:ascii="Times New Roman" w:hAnsi="Times New Roman" w:cs="Times New Roman"/>
          <w:sz w:val="24"/>
          <w:szCs w:val="24"/>
        </w:rPr>
        <w:t>use that tax wealth both to provide infrastructure for economic sustainabilit</w:t>
      </w:r>
      <w:r w:rsidR="005D2EB5">
        <w:rPr>
          <w:rFonts w:ascii="Times New Roman" w:hAnsi="Times New Roman" w:cs="Times New Roman"/>
          <w:sz w:val="24"/>
          <w:szCs w:val="24"/>
        </w:rPr>
        <w:t>y and to redistribute funds</w:t>
      </w:r>
      <w:r w:rsidR="009A7751">
        <w:rPr>
          <w:rFonts w:ascii="Times New Roman" w:hAnsi="Times New Roman" w:cs="Times New Roman"/>
          <w:sz w:val="24"/>
          <w:szCs w:val="24"/>
        </w:rPr>
        <w:t xml:space="preserve"> so that those who cannot fee</w:t>
      </w:r>
      <w:r w:rsidR="00DD0D07">
        <w:rPr>
          <w:rFonts w:ascii="Times New Roman" w:hAnsi="Times New Roman" w:cs="Times New Roman"/>
          <w:sz w:val="24"/>
          <w:szCs w:val="24"/>
        </w:rPr>
        <w:t>d</w:t>
      </w:r>
      <w:r w:rsidR="009A7751">
        <w:rPr>
          <w:rFonts w:ascii="Times New Roman" w:hAnsi="Times New Roman" w:cs="Times New Roman"/>
          <w:sz w:val="24"/>
          <w:szCs w:val="24"/>
        </w:rPr>
        <w:t xml:space="preserve"> themselves with their own income or property </w:t>
      </w:r>
      <w:r w:rsidR="001817A8">
        <w:rPr>
          <w:rFonts w:ascii="Times New Roman" w:hAnsi="Times New Roman" w:cs="Times New Roman"/>
          <w:sz w:val="24"/>
          <w:szCs w:val="24"/>
        </w:rPr>
        <w:t>can purchase or obtain food via</w:t>
      </w:r>
      <w:r w:rsidR="009A7751">
        <w:rPr>
          <w:rFonts w:ascii="Times New Roman" w:hAnsi="Times New Roman" w:cs="Times New Roman"/>
          <w:sz w:val="24"/>
          <w:szCs w:val="24"/>
        </w:rPr>
        <w:t xml:space="preserve"> state </w:t>
      </w:r>
      <w:r w:rsidR="00491624">
        <w:rPr>
          <w:rFonts w:ascii="Times New Roman" w:hAnsi="Times New Roman" w:cs="Times New Roman"/>
          <w:sz w:val="24"/>
          <w:szCs w:val="24"/>
        </w:rPr>
        <w:t>subsidies</w:t>
      </w:r>
      <w:r w:rsidR="009A7751">
        <w:rPr>
          <w:rFonts w:ascii="Times New Roman" w:hAnsi="Times New Roman" w:cs="Times New Roman"/>
          <w:sz w:val="24"/>
          <w:szCs w:val="24"/>
        </w:rPr>
        <w:t xml:space="preserve"> of va</w:t>
      </w:r>
      <w:r w:rsidR="001817A8">
        <w:rPr>
          <w:rFonts w:ascii="Times New Roman" w:hAnsi="Times New Roman" w:cs="Times New Roman"/>
          <w:sz w:val="24"/>
          <w:szCs w:val="24"/>
        </w:rPr>
        <w:t xml:space="preserve">rious kinds. </w:t>
      </w:r>
    </w:p>
    <w:p w:rsidR="009A7751" w:rsidRDefault="005D2EB5" w:rsidP="001817A8">
      <w:pPr>
        <w:spacing w:line="480" w:lineRule="auto"/>
        <w:ind w:firstLine="360"/>
        <w:rPr>
          <w:rFonts w:ascii="Times New Roman" w:hAnsi="Times New Roman" w:cs="Times New Roman"/>
          <w:sz w:val="24"/>
          <w:szCs w:val="24"/>
        </w:rPr>
      </w:pPr>
      <w:r>
        <w:rPr>
          <w:rFonts w:ascii="Times New Roman" w:hAnsi="Times New Roman" w:cs="Times New Roman"/>
          <w:sz w:val="24"/>
          <w:szCs w:val="24"/>
        </w:rPr>
        <w:t>G</w:t>
      </w:r>
      <w:r w:rsidR="00F222A6">
        <w:rPr>
          <w:rFonts w:ascii="Times New Roman" w:hAnsi="Times New Roman" w:cs="Times New Roman"/>
          <w:sz w:val="24"/>
          <w:szCs w:val="24"/>
        </w:rPr>
        <w:t>overnments</w:t>
      </w:r>
      <w:r>
        <w:rPr>
          <w:rFonts w:ascii="Times New Roman" w:hAnsi="Times New Roman" w:cs="Times New Roman"/>
          <w:sz w:val="24"/>
          <w:szCs w:val="24"/>
        </w:rPr>
        <w:t>, however,</w:t>
      </w:r>
      <w:r w:rsidR="009A7751">
        <w:rPr>
          <w:rFonts w:ascii="Times New Roman" w:hAnsi="Times New Roman" w:cs="Times New Roman"/>
          <w:sz w:val="24"/>
          <w:szCs w:val="24"/>
        </w:rPr>
        <w:t xml:space="preserve"> are not likely to engage in redistributive activities unless </w:t>
      </w:r>
      <w:r w:rsidR="00390569">
        <w:rPr>
          <w:rFonts w:ascii="Times New Roman" w:hAnsi="Times New Roman" w:cs="Times New Roman"/>
          <w:sz w:val="24"/>
          <w:szCs w:val="24"/>
        </w:rPr>
        <w:t>they are democra</w:t>
      </w:r>
      <w:r w:rsidR="00F222A6">
        <w:rPr>
          <w:rFonts w:ascii="Times New Roman" w:hAnsi="Times New Roman" w:cs="Times New Roman"/>
          <w:sz w:val="24"/>
          <w:szCs w:val="24"/>
        </w:rPr>
        <w:t>tically elected and</w:t>
      </w:r>
      <w:r w:rsidR="00390569">
        <w:rPr>
          <w:rFonts w:ascii="Times New Roman" w:hAnsi="Times New Roman" w:cs="Times New Roman"/>
          <w:sz w:val="24"/>
          <w:szCs w:val="24"/>
        </w:rPr>
        <w:t xml:space="preserve"> can be called to account by the political opposition</w:t>
      </w:r>
      <w:r w:rsidR="00D87CAF">
        <w:rPr>
          <w:rFonts w:ascii="Times New Roman" w:hAnsi="Times New Roman" w:cs="Times New Roman"/>
          <w:sz w:val="24"/>
          <w:szCs w:val="24"/>
        </w:rPr>
        <w:t xml:space="preserve"> and</w:t>
      </w:r>
      <w:r w:rsidR="00491624">
        <w:rPr>
          <w:rFonts w:ascii="Times New Roman" w:hAnsi="Times New Roman" w:cs="Times New Roman"/>
          <w:sz w:val="24"/>
          <w:szCs w:val="24"/>
        </w:rPr>
        <w:t xml:space="preserve"> v</w:t>
      </w:r>
      <w:r w:rsidR="00390569">
        <w:rPr>
          <w:rFonts w:ascii="Times New Roman" w:hAnsi="Times New Roman" w:cs="Times New Roman"/>
          <w:sz w:val="24"/>
          <w:szCs w:val="24"/>
        </w:rPr>
        <w:t>oted out of office</w:t>
      </w:r>
      <w:r w:rsidR="00D87CAF">
        <w:rPr>
          <w:rFonts w:ascii="Times New Roman" w:hAnsi="Times New Roman" w:cs="Times New Roman"/>
          <w:sz w:val="24"/>
          <w:szCs w:val="24"/>
        </w:rPr>
        <w:t xml:space="preserve"> by citizens</w:t>
      </w:r>
      <w:r w:rsidR="00390569">
        <w:rPr>
          <w:rFonts w:ascii="Times New Roman" w:hAnsi="Times New Roman" w:cs="Times New Roman"/>
          <w:sz w:val="24"/>
          <w:szCs w:val="24"/>
        </w:rPr>
        <w:t>. This will not occur unless the electorate is able to exercise its mandate without fear of arrest, torture,</w:t>
      </w:r>
      <w:r w:rsidR="00D87CAF">
        <w:rPr>
          <w:rFonts w:ascii="Times New Roman" w:hAnsi="Times New Roman" w:cs="Times New Roman"/>
          <w:sz w:val="24"/>
          <w:szCs w:val="24"/>
        </w:rPr>
        <w:t xml:space="preserve"> or </w:t>
      </w:r>
      <w:r w:rsidR="00390569">
        <w:rPr>
          <w:rFonts w:ascii="Times New Roman" w:hAnsi="Times New Roman" w:cs="Times New Roman"/>
          <w:sz w:val="24"/>
          <w:szCs w:val="24"/>
        </w:rPr>
        <w:t>suppression of its freedom of speech, assembly, and press; that is, unless its civil and p</w:t>
      </w:r>
      <w:r w:rsidR="00D87CAF">
        <w:rPr>
          <w:rFonts w:ascii="Times New Roman" w:hAnsi="Times New Roman" w:cs="Times New Roman"/>
          <w:sz w:val="24"/>
          <w:szCs w:val="24"/>
        </w:rPr>
        <w:t xml:space="preserve">olitical rights are respected. </w:t>
      </w:r>
      <w:r w:rsidR="00FB39B5">
        <w:rPr>
          <w:rFonts w:ascii="Times New Roman" w:hAnsi="Times New Roman" w:cs="Times New Roman"/>
          <w:sz w:val="24"/>
          <w:szCs w:val="24"/>
        </w:rPr>
        <w:t>Such respect will also allow the development of civil society, which can organize citizens to pressure states to preserve economic human rights.</w:t>
      </w:r>
    </w:p>
    <w:p w:rsidR="009156EB" w:rsidRDefault="009156EB" w:rsidP="00647549">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Thus, </w:t>
      </w:r>
      <w:r w:rsidR="008B69BC">
        <w:rPr>
          <w:rFonts w:ascii="Times New Roman" w:hAnsi="Times New Roman" w:cs="Times New Roman"/>
          <w:sz w:val="24"/>
          <w:szCs w:val="24"/>
        </w:rPr>
        <w:t>mechanisms</w:t>
      </w:r>
      <w:r w:rsidR="00AD1949">
        <w:rPr>
          <w:rFonts w:ascii="Times New Roman" w:hAnsi="Times New Roman" w:cs="Times New Roman"/>
          <w:sz w:val="24"/>
          <w:szCs w:val="24"/>
        </w:rPr>
        <w:t xml:space="preserve"> </w:t>
      </w:r>
      <w:r w:rsidR="00FB39B5">
        <w:rPr>
          <w:rFonts w:ascii="Times New Roman" w:hAnsi="Times New Roman" w:cs="Times New Roman"/>
          <w:sz w:val="24"/>
          <w:szCs w:val="24"/>
        </w:rPr>
        <w:t xml:space="preserve">to protect the right to food </w:t>
      </w:r>
      <w:r w:rsidR="00AD1949">
        <w:rPr>
          <w:rFonts w:ascii="Times New Roman" w:hAnsi="Times New Roman" w:cs="Times New Roman"/>
          <w:sz w:val="24"/>
          <w:szCs w:val="24"/>
        </w:rPr>
        <w:t>can be schematically drawn in the following way</w:t>
      </w:r>
      <w:r w:rsidR="00F222A6">
        <w:rPr>
          <w:rFonts w:ascii="Times New Roman" w:hAnsi="Times New Roman" w:cs="Times New Roman"/>
          <w:sz w:val="24"/>
          <w:szCs w:val="24"/>
        </w:rPr>
        <w:t>:</w:t>
      </w:r>
    </w:p>
    <w:p w:rsidR="009156EB" w:rsidRDefault="009156EB">
      <w:pPr>
        <w:rPr>
          <w:rFonts w:ascii="Times New Roman" w:hAnsi="Times New Roman" w:cs="Times New Roman"/>
          <w:sz w:val="24"/>
          <w:szCs w:val="24"/>
        </w:rPr>
      </w:pPr>
      <w:r>
        <w:rPr>
          <w:rFonts w:ascii="Times New Roman" w:hAnsi="Times New Roman" w:cs="Times New Roman"/>
          <w:sz w:val="24"/>
          <w:szCs w:val="24"/>
        </w:rPr>
        <w:br w:type="page"/>
      </w:r>
    </w:p>
    <w:p w:rsidR="00AD1949" w:rsidRDefault="00F222A6" w:rsidP="00647549">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47549" w:rsidRPr="00713AF4" w:rsidRDefault="00713AF4" w:rsidP="00713AF4">
      <w:pPr>
        <w:spacing w:line="480" w:lineRule="auto"/>
        <w:ind w:firstLine="360"/>
        <w:jc w:val="center"/>
        <w:rPr>
          <w:rFonts w:ascii="Times New Roman" w:hAnsi="Times New Roman" w:cs="Times New Roman"/>
          <w:i/>
          <w:sz w:val="24"/>
          <w:szCs w:val="24"/>
        </w:rPr>
      </w:pPr>
      <w:r w:rsidRPr="00713AF4">
        <w:rPr>
          <w:rFonts w:ascii="Times New Roman" w:hAnsi="Times New Roman" w:cs="Times New Roman"/>
          <w:i/>
          <w:sz w:val="24"/>
          <w:szCs w:val="24"/>
        </w:rPr>
        <w:t>Diagram 1: mechanisms promoting and protecting the right to food</w:t>
      </w:r>
    </w:p>
    <w:p w:rsidR="00BB28B9" w:rsidRDefault="00BB28B9" w:rsidP="00BB28B9">
      <w:pPr>
        <w:spacing w:line="480" w:lineRule="auto"/>
        <w:ind w:firstLine="360"/>
        <w:jc w:val="center"/>
        <w:rPr>
          <w:rFonts w:ascii="Lucida Sans Unicode" w:hAnsi="Lucida Sans Unicode" w:cs="Lucida Sans Unicode"/>
          <w:sz w:val="24"/>
          <w:szCs w:val="24"/>
        </w:rPr>
      </w:pPr>
      <w:r>
        <w:rPr>
          <w:rFonts w:ascii="Times New Roman" w:hAnsi="Times New Roman" w:cs="Times New Roman"/>
          <w:sz w:val="24"/>
          <w:szCs w:val="24"/>
        </w:rPr>
        <w:t>Property rights+</w:t>
      </w:r>
      <w:r w:rsidR="00AD1949">
        <w:rPr>
          <w:rFonts w:ascii="Times New Roman" w:hAnsi="Times New Roman" w:cs="Times New Roman"/>
          <w:sz w:val="24"/>
          <w:szCs w:val="24"/>
        </w:rPr>
        <w:t xml:space="preserve"> econom</w:t>
      </w:r>
      <w:r>
        <w:rPr>
          <w:rFonts w:ascii="Times New Roman" w:hAnsi="Times New Roman" w:cs="Times New Roman"/>
          <w:sz w:val="24"/>
          <w:szCs w:val="24"/>
        </w:rPr>
        <w:t>ic liberty (to save and invest)</w:t>
      </w:r>
      <w:r w:rsidR="00491624">
        <w:rPr>
          <w:rFonts w:ascii="Times New Roman" w:hAnsi="Times New Roman" w:cs="Times New Roman"/>
          <w:sz w:val="24"/>
          <w:szCs w:val="24"/>
        </w:rPr>
        <w:t xml:space="preserve"> </w:t>
      </w:r>
      <w:r>
        <w:rPr>
          <w:rFonts w:ascii="Times New Roman" w:hAnsi="Times New Roman" w:cs="Times New Roman"/>
          <w:sz w:val="24"/>
          <w:szCs w:val="24"/>
        </w:rPr>
        <w:t>+</w:t>
      </w:r>
      <w:r w:rsidR="00AD1949">
        <w:rPr>
          <w:rFonts w:ascii="Times New Roman" w:hAnsi="Times New Roman" w:cs="Times New Roman"/>
          <w:sz w:val="24"/>
          <w:szCs w:val="24"/>
        </w:rPr>
        <w:t xml:space="preserve"> foreign investment</w:t>
      </w:r>
      <w:r>
        <w:rPr>
          <w:rFonts w:ascii="Lucida Sans Unicode" w:hAnsi="Lucida Sans Unicode" w:cs="Lucida Sans Unicode"/>
          <w:sz w:val="24"/>
          <w:szCs w:val="24"/>
        </w:rPr>
        <w:t>⇒</w:t>
      </w:r>
    </w:p>
    <w:p w:rsidR="00AD1949" w:rsidRDefault="00F222A6" w:rsidP="00BB28B9">
      <w:pPr>
        <w:spacing w:line="480" w:lineRule="auto"/>
        <w:ind w:firstLine="360"/>
        <w:jc w:val="center"/>
        <w:rPr>
          <w:rFonts w:ascii="Times New Roman" w:hAnsi="Times New Roman" w:cs="Times New Roman"/>
          <w:sz w:val="24"/>
          <w:szCs w:val="24"/>
        </w:rPr>
      </w:pPr>
      <w:proofErr w:type="gramStart"/>
      <w:r>
        <w:rPr>
          <w:rFonts w:ascii="Times New Roman" w:hAnsi="Times New Roman" w:cs="Times New Roman"/>
          <w:sz w:val="24"/>
          <w:szCs w:val="24"/>
        </w:rPr>
        <w:t>e</w:t>
      </w:r>
      <w:r w:rsidR="00AD1949">
        <w:rPr>
          <w:rFonts w:ascii="Times New Roman" w:hAnsi="Times New Roman" w:cs="Times New Roman"/>
          <w:sz w:val="24"/>
          <w:szCs w:val="24"/>
        </w:rPr>
        <w:t>conomic</w:t>
      </w:r>
      <w:proofErr w:type="gramEnd"/>
      <w:r w:rsidR="00AD1949">
        <w:rPr>
          <w:rFonts w:ascii="Times New Roman" w:hAnsi="Times New Roman" w:cs="Times New Roman"/>
          <w:sz w:val="24"/>
          <w:szCs w:val="24"/>
        </w:rPr>
        <w:t xml:space="preserve"> growth</w:t>
      </w:r>
    </w:p>
    <w:p w:rsidR="00FB39B5" w:rsidRDefault="00FB39B5" w:rsidP="00BB28B9">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Civil and political rights+</w:t>
      </w:r>
      <w:r w:rsidR="00491624">
        <w:rPr>
          <w:rFonts w:ascii="Times New Roman" w:hAnsi="Times New Roman" w:cs="Times New Roman"/>
          <w:sz w:val="24"/>
          <w:szCs w:val="24"/>
        </w:rPr>
        <w:t xml:space="preserve"> </w:t>
      </w:r>
      <w:r w:rsidR="00C0333C">
        <w:rPr>
          <w:rFonts w:ascii="Times New Roman" w:hAnsi="Times New Roman" w:cs="Times New Roman"/>
          <w:sz w:val="24"/>
          <w:szCs w:val="24"/>
        </w:rPr>
        <w:t>voter choice</w:t>
      </w:r>
      <w:r>
        <w:rPr>
          <w:rFonts w:ascii="Times New Roman" w:hAnsi="Times New Roman" w:cs="Times New Roman"/>
          <w:sz w:val="24"/>
          <w:szCs w:val="24"/>
        </w:rPr>
        <w:t>+</w:t>
      </w:r>
      <w:r w:rsidR="00E37AEB">
        <w:rPr>
          <w:rFonts w:ascii="Times New Roman" w:hAnsi="Times New Roman" w:cs="Times New Roman"/>
          <w:sz w:val="24"/>
          <w:szCs w:val="24"/>
        </w:rPr>
        <w:t xml:space="preserve"> </w:t>
      </w:r>
      <w:r w:rsidR="00C0333C">
        <w:rPr>
          <w:rFonts w:ascii="Times New Roman" w:hAnsi="Times New Roman" w:cs="Times New Roman"/>
          <w:sz w:val="24"/>
          <w:szCs w:val="24"/>
        </w:rPr>
        <w:t>civil society</w:t>
      </w:r>
      <w:r>
        <w:rPr>
          <w:rFonts w:ascii="Lucida Sans Unicode" w:hAnsi="Lucida Sans Unicode" w:cs="Lucida Sans Unicode"/>
          <w:sz w:val="24"/>
          <w:szCs w:val="24"/>
        </w:rPr>
        <w:t>⇒</w:t>
      </w:r>
      <w:r w:rsidR="00E37AEB">
        <w:rPr>
          <w:rFonts w:ascii="Lucida Sans Unicode" w:hAnsi="Lucida Sans Unicode" w:cs="Lucida Sans Unicode"/>
          <w:sz w:val="24"/>
          <w:szCs w:val="24"/>
        </w:rPr>
        <w:t xml:space="preserve"> </w:t>
      </w:r>
      <w:r w:rsidR="00E37AEB">
        <w:rPr>
          <w:rFonts w:ascii="Times New Roman" w:hAnsi="Times New Roman" w:cs="Times New Roman"/>
          <w:sz w:val="24"/>
          <w:szCs w:val="24"/>
        </w:rPr>
        <w:t>governments responsive to citizens</w:t>
      </w:r>
      <w:r w:rsidR="00C0333C">
        <w:rPr>
          <w:rFonts w:ascii="Times New Roman" w:hAnsi="Times New Roman" w:cs="Times New Roman"/>
          <w:sz w:val="24"/>
          <w:szCs w:val="24"/>
        </w:rPr>
        <w:t>’</w:t>
      </w:r>
      <w:r w:rsidR="00E37AEB">
        <w:rPr>
          <w:rFonts w:ascii="Times New Roman" w:hAnsi="Times New Roman" w:cs="Times New Roman"/>
          <w:sz w:val="24"/>
          <w:szCs w:val="24"/>
        </w:rPr>
        <w:t xml:space="preserve"> demands </w:t>
      </w:r>
    </w:p>
    <w:p w:rsidR="00AD1949" w:rsidRDefault="00BB28B9" w:rsidP="00BB28B9">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 xml:space="preserve">Democratic states+ </w:t>
      </w:r>
      <w:r w:rsidR="00E37AEB">
        <w:rPr>
          <w:rFonts w:ascii="Times New Roman" w:hAnsi="Times New Roman" w:cs="Times New Roman"/>
          <w:sz w:val="24"/>
          <w:szCs w:val="24"/>
        </w:rPr>
        <w:t xml:space="preserve">tax revenue+ </w:t>
      </w:r>
      <w:r>
        <w:rPr>
          <w:rFonts w:ascii="Times New Roman" w:hAnsi="Times New Roman" w:cs="Times New Roman"/>
          <w:sz w:val="24"/>
          <w:szCs w:val="24"/>
        </w:rPr>
        <w:t xml:space="preserve">responsible </w:t>
      </w:r>
      <w:r w:rsidR="004C59E5">
        <w:rPr>
          <w:rFonts w:ascii="Times New Roman" w:hAnsi="Times New Roman" w:cs="Times New Roman"/>
          <w:sz w:val="24"/>
          <w:szCs w:val="24"/>
        </w:rPr>
        <w:t xml:space="preserve">and capable </w:t>
      </w:r>
      <w:r w:rsidR="00371EC7">
        <w:rPr>
          <w:rFonts w:ascii="Times New Roman" w:hAnsi="Times New Roman" w:cs="Times New Roman"/>
          <w:sz w:val="24"/>
          <w:szCs w:val="24"/>
        </w:rPr>
        <w:t>civil service</w:t>
      </w:r>
      <w:r>
        <w:rPr>
          <w:rFonts w:ascii="Times New Roman" w:hAnsi="Times New Roman" w:cs="Times New Roman"/>
          <w:sz w:val="24"/>
          <w:szCs w:val="24"/>
        </w:rPr>
        <w:t>+ concern for the poor</w:t>
      </w:r>
      <w:r w:rsidR="00F222A6">
        <w:rPr>
          <w:rFonts w:ascii="Times New Roman" w:hAnsi="Times New Roman" w:cs="Times New Roman"/>
          <w:sz w:val="24"/>
          <w:szCs w:val="24"/>
        </w:rPr>
        <w:t xml:space="preserve"> (possibly imposed by voters) </w:t>
      </w:r>
      <w:r>
        <w:rPr>
          <w:rFonts w:ascii="Lucida Sans Unicode" w:hAnsi="Lucida Sans Unicode" w:cs="Lucida Sans Unicode"/>
          <w:sz w:val="24"/>
          <w:szCs w:val="24"/>
        </w:rPr>
        <w:t xml:space="preserve">⇒ </w:t>
      </w:r>
      <w:r>
        <w:rPr>
          <w:rFonts w:ascii="Times New Roman" w:hAnsi="Times New Roman" w:cs="Times New Roman"/>
          <w:sz w:val="24"/>
          <w:szCs w:val="24"/>
        </w:rPr>
        <w:t>redistribution</w:t>
      </w:r>
    </w:p>
    <w:p w:rsidR="009156EB" w:rsidRDefault="009156EB" w:rsidP="009156EB">
      <w:pPr>
        <w:spacing w:line="480" w:lineRule="auto"/>
        <w:ind w:firstLine="360"/>
        <w:rPr>
          <w:rFonts w:ascii="Times New Roman" w:hAnsi="Times New Roman" w:cs="Times New Roman"/>
          <w:sz w:val="24"/>
          <w:szCs w:val="24"/>
        </w:rPr>
      </w:pPr>
    </w:p>
    <w:p w:rsidR="00A041D9" w:rsidRDefault="00C46249" w:rsidP="009156E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Thus protection of the right to food is not necessarily dependent on </w:t>
      </w:r>
      <w:r w:rsidR="009156EB">
        <w:rPr>
          <w:rFonts w:ascii="Times New Roman" w:hAnsi="Times New Roman" w:cs="Times New Roman"/>
          <w:sz w:val="24"/>
          <w:szCs w:val="24"/>
        </w:rPr>
        <w:t>international human rights</w:t>
      </w:r>
      <w:r w:rsidR="00E37AEB">
        <w:rPr>
          <w:rFonts w:ascii="Times New Roman" w:hAnsi="Times New Roman" w:cs="Times New Roman"/>
          <w:sz w:val="24"/>
          <w:szCs w:val="24"/>
        </w:rPr>
        <w:t xml:space="preserve"> standards</w:t>
      </w:r>
      <w:r>
        <w:rPr>
          <w:rFonts w:ascii="Times New Roman" w:hAnsi="Times New Roman" w:cs="Times New Roman"/>
          <w:sz w:val="24"/>
          <w:szCs w:val="24"/>
        </w:rPr>
        <w:t>; it is dependent on</w:t>
      </w:r>
      <w:r w:rsidR="009156EB">
        <w:rPr>
          <w:rFonts w:ascii="Times New Roman" w:hAnsi="Times New Roman" w:cs="Times New Roman"/>
          <w:sz w:val="24"/>
          <w:szCs w:val="24"/>
        </w:rPr>
        <w:t xml:space="preserve"> a </w:t>
      </w:r>
      <w:r w:rsidR="00E37AEB">
        <w:rPr>
          <w:rFonts w:ascii="Times New Roman" w:hAnsi="Times New Roman" w:cs="Times New Roman"/>
          <w:sz w:val="24"/>
          <w:szCs w:val="24"/>
        </w:rPr>
        <w:t>market economy</w:t>
      </w:r>
      <w:r w:rsidR="00371EC7">
        <w:rPr>
          <w:rFonts w:ascii="Times New Roman" w:hAnsi="Times New Roman" w:cs="Times New Roman"/>
          <w:sz w:val="24"/>
          <w:szCs w:val="24"/>
        </w:rPr>
        <w:t xml:space="preserve"> regulated by the state</w:t>
      </w:r>
      <w:r>
        <w:rPr>
          <w:rFonts w:ascii="Times New Roman" w:hAnsi="Times New Roman" w:cs="Times New Roman"/>
          <w:sz w:val="24"/>
          <w:szCs w:val="24"/>
        </w:rPr>
        <w:t xml:space="preserve">, a </w:t>
      </w:r>
      <w:r w:rsidR="00E37AEB">
        <w:rPr>
          <w:rFonts w:ascii="Times New Roman" w:hAnsi="Times New Roman" w:cs="Times New Roman"/>
          <w:sz w:val="24"/>
          <w:szCs w:val="24"/>
        </w:rPr>
        <w:t xml:space="preserve">democratic </w:t>
      </w:r>
      <w:r>
        <w:rPr>
          <w:rFonts w:ascii="Times New Roman" w:hAnsi="Times New Roman" w:cs="Times New Roman"/>
          <w:sz w:val="24"/>
          <w:szCs w:val="24"/>
        </w:rPr>
        <w:t>state political system, and</w:t>
      </w:r>
      <w:r w:rsidR="00E37AEB">
        <w:rPr>
          <w:rFonts w:ascii="Times New Roman" w:hAnsi="Times New Roman" w:cs="Times New Roman"/>
          <w:sz w:val="24"/>
          <w:szCs w:val="24"/>
        </w:rPr>
        <w:t xml:space="preserve"> civil and political rights. Yet these are precisely the mechanisms that international stand</w:t>
      </w:r>
      <w:r w:rsidR="002A76AA">
        <w:rPr>
          <w:rFonts w:ascii="Times New Roman" w:hAnsi="Times New Roman" w:cs="Times New Roman"/>
          <w:sz w:val="24"/>
          <w:szCs w:val="24"/>
        </w:rPr>
        <w:t>ard setting ignored until the</w:t>
      </w:r>
      <w:r w:rsidR="002A76AA">
        <w:rPr>
          <w:rFonts w:ascii="Times New Roman" w:hAnsi="Times New Roman" w:cs="Times New Roman"/>
          <w:sz w:val="24"/>
          <w:szCs w:val="24"/>
          <w:vertAlign w:val="superscript"/>
        </w:rPr>
        <w:t xml:space="preserve"> </w:t>
      </w:r>
      <w:r w:rsidR="002A76AA">
        <w:rPr>
          <w:rFonts w:ascii="Times New Roman" w:hAnsi="Times New Roman" w:cs="Times New Roman"/>
          <w:sz w:val="24"/>
          <w:szCs w:val="24"/>
        </w:rPr>
        <w:t>late 20th</w:t>
      </w:r>
      <w:r w:rsidR="00F350B5">
        <w:rPr>
          <w:rFonts w:ascii="Times New Roman" w:hAnsi="Times New Roman" w:cs="Times New Roman"/>
          <w:sz w:val="24"/>
          <w:szCs w:val="24"/>
        </w:rPr>
        <w:t xml:space="preserve"> century</w:t>
      </w:r>
      <w:r w:rsidR="00616243">
        <w:rPr>
          <w:rFonts w:ascii="Times New Roman" w:hAnsi="Times New Roman" w:cs="Times New Roman"/>
          <w:sz w:val="24"/>
          <w:szCs w:val="24"/>
        </w:rPr>
        <w:t>.</w:t>
      </w:r>
      <w:r w:rsidR="00920404">
        <w:rPr>
          <w:rFonts w:ascii="Times New Roman" w:hAnsi="Times New Roman" w:cs="Times New Roman"/>
          <w:sz w:val="24"/>
          <w:szCs w:val="24"/>
        </w:rPr>
        <w:t xml:space="preserve"> These standards blamed</w:t>
      </w:r>
      <w:r w:rsidR="0087448F">
        <w:rPr>
          <w:rFonts w:ascii="Times New Roman" w:hAnsi="Times New Roman" w:cs="Times New Roman"/>
          <w:sz w:val="24"/>
          <w:szCs w:val="24"/>
        </w:rPr>
        <w:t xml:space="preserve"> underdevelopment on colonialism and international market economies but not on internal policies, including authoritarianism, </w:t>
      </w:r>
      <w:r w:rsidR="00616243">
        <w:rPr>
          <w:rFonts w:ascii="Times New Roman" w:hAnsi="Times New Roman" w:cs="Times New Roman"/>
          <w:sz w:val="24"/>
          <w:szCs w:val="24"/>
        </w:rPr>
        <w:t>brutal dictatorship,</w:t>
      </w:r>
      <w:r w:rsidR="00920404">
        <w:rPr>
          <w:rFonts w:ascii="Times New Roman" w:hAnsi="Times New Roman" w:cs="Times New Roman"/>
          <w:sz w:val="24"/>
          <w:szCs w:val="24"/>
        </w:rPr>
        <w:t xml:space="preserve"> corruption, o</w:t>
      </w:r>
      <w:r w:rsidR="0087448F">
        <w:rPr>
          <w:rFonts w:ascii="Times New Roman" w:hAnsi="Times New Roman" w:cs="Times New Roman"/>
          <w:sz w:val="24"/>
          <w:szCs w:val="24"/>
        </w:rPr>
        <w:t>utright theft of national resources</w:t>
      </w:r>
      <w:r w:rsidR="00920404">
        <w:rPr>
          <w:rFonts w:ascii="Times New Roman" w:hAnsi="Times New Roman" w:cs="Times New Roman"/>
          <w:sz w:val="24"/>
          <w:szCs w:val="24"/>
        </w:rPr>
        <w:t>, and</w:t>
      </w:r>
      <w:r w:rsidR="00920404" w:rsidRPr="00920404">
        <w:rPr>
          <w:rFonts w:ascii="Times New Roman" w:hAnsi="Times New Roman" w:cs="Times New Roman"/>
          <w:sz w:val="24"/>
          <w:szCs w:val="24"/>
        </w:rPr>
        <w:t xml:space="preserve"> </w:t>
      </w:r>
      <w:r w:rsidR="00616243">
        <w:rPr>
          <w:rFonts w:ascii="Times New Roman" w:hAnsi="Times New Roman" w:cs="Times New Roman"/>
          <w:sz w:val="24"/>
          <w:szCs w:val="24"/>
        </w:rPr>
        <w:t xml:space="preserve">ideologically-driven </w:t>
      </w:r>
      <w:r w:rsidR="00920404">
        <w:rPr>
          <w:rFonts w:ascii="Times New Roman" w:hAnsi="Times New Roman" w:cs="Times New Roman"/>
          <w:sz w:val="24"/>
          <w:szCs w:val="24"/>
        </w:rPr>
        <w:t>attempts at third world socialism</w:t>
      </w:r>
      <w:r w:rsidR="0087448F">
        <w:rPr>
          <w:rFonts w:ascii="Times New Roman" w:hAnsi="Times New Roman" w:cs="Times New Roman"/>
          <w:sz w:val="24"/>
          <w:szCs w:val="24"/>
        </w:rPr>
        <w:t>. Nor did internati</w:t>
      </w:r>
      <w:r w:rsidR="00920404">
        <w:rPr>
          <w:rFonts w:ascii="Times New Roman" w:hAnsi="Times New Roman" w:cs="Times New Roman"/>
          <w:sz w:val="24"/>
          <w:szCs w:val="24"/>
        </w:rPr>
        <w:t xml:space="preserve">onal standards refer to civil and political rights. </w:t>
      </w:r>
      <w:r w:rsidR="0087448F">
        <w:rPr>
          <w:rFonts w:ascii="Times New Roman" w:hAnsi="Times New Roman" w:cs="Times New Roman"/>
          <w:sz w:val="24"/>
          <w:szCs w:val="24"/>
        </w:rPr>
        <w:t>“Development” and economic human rights were de-politicized</w:t>
      </w:r>
      <w:r w:rsidR="007A60F2">
        <w:rPr>
          <w:rFonts w:ascii="Times New Roman" w:hAnsi="Times New Roman" w:cs="Times New Roman"/>
          <w:sz w:val="24"/>
          <w:szCs w:val="24"/>
        </w:rPr>
        <w:t>, while states—actually the elites who had usurped them-- insisted above all on protection of their right to sovereignty</w:t>
      </w:r>
      <w:r w:rsidR="0087448F">
        <w:rPr>
          <w:rFonts w:ascii="Times New Roman" w:hAnsi="Times New Roman" w:cs="Times New Roman"/>
          <w:sz w:val="24"/>
          <w:szCs w:val="24"/>
        </w:rPr>
        <w:t>.</w:t>
      </w:r>
      <w:r w:rsidR="007A60F2">
        <w:rPr>
          <w:rFonts w:ascii="Times New Roman" w:hAnsi="Times New Roman" w:cs="Times New Roman"/>
          <w:sz w:val="24"/>
          <w:szCs w:val="24"/>
        </w:rPr>
        <w:t xml:space="preserve"> </w:t>
      </w:r>
      <w:r w:rsidR="00F222A6">
        <w:rPr>
          <w:rFonts w:ascii="Times New Roman" w:hAnsi="Times New Roman" w:cs="Times New Roman"/>
          <w:sz w:val="24"/>
          <w:szCs w:val="24"/>
        </w:rPr>
        <w:t>Under these circumstances, it is not surprising that the right to food was compromised.</w:t>
      </w:r>
      <w:r w:rsidR="0087448F">
        <w:rPr>
          <w:rFonts w:ascii="Times New Roman" w:hAnsi="Times New Roman" w:cs="Times New Roman"/>
          <w:sz w:val="24"/>
          <w:szCs w:val="24"/>
        </w:rPr>
        <w:t xml:space="preserve"> </w:t>
      </w:r>
    </w:p>
    <w:p w:rsidR="00D567B5" w:rsidRPr="00D567B5" w:rsidRDefault="00D567B5" w:rsidP="00B96C7A">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The Sovereign Right to De-Development</w:t>
      </w:r>
    </w:p>
    <w:p w:rsidR="00C10300" w:rsidRDefault="00AF41A4" w:rsidP="00B973F6">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period </w:t>
      </w:r>
      <w:r w:rsidR="00556F5C">
        <w:rPr>
          <w:rFonts w:ascii="Times New Roman" w:hAnsi="Times New Roman" w:cs="Times New Roman"/>
          <w:sz w:val="24"/>
          <w:szCs w:val="24"/>
        </w:rPr>
        <w:t>when many African governments were consolidating their authoritarian and corrupt economic policies, the United Nations G</w:t>
      </w:r>
      <w:r w:rsidR="00FD3593" w:rsidRPr="00B37590">
        <w:rPr>
          <w:rFonts w:ascii="Times New Roman" w:hAnsi="Times New Roman" w:cs="Times New Roman"/>
          <w:sz w:val="24"/>
          <w:szCs w:val="24"/>
        </w:rPr>
        <w:t xml:space="preserve">eneral </w:t>
      </w:r>
      <w:r w:rsidR="00D70E41" w:rsidRPr="00B37590">
        <w:rPr>
          <w:rFonts w:ascii="Times New Roman" w:hAnsi="Times New Roman" w:cs="Times New Roman"/>
          <w:sz w:val="24"/>
          <w:szCs w:val="24"/>
        </w:rPr>
        <w:t>Assembly</w:t>
      </w:r>
      <w:r w:rsidR="00FD3593" w:rsidRPr="00B37590">
        <w:rPr>
          <w:rFonts w:ascii="Times New Roman" w:hAnsi="Times New Roman" w:cs="Times New Roman"/>
          <w:sz w:val="24"/>
          <w:szCs w:val="24"/>
        </w:rPr>
        <w:t xml:space="preserve"> </w:t>
      </w:r>
      <w:r w:rsidR="00556F5C">
        <w:rPr>
          <w:rFonts w:ascii="Times New Roman" w:hAnsi="Times New Roman" w:cs="Times New Roman"/>
          <w:sz w:val="24"/>
          <w:szCs w:val="24"/>
        </w:rPr>
        <w:t xml:space="preserve">(UNGA) </w:t>
      </w:r>
      <w:r w:rsidR="00FD3593" w:rsidRPr="00B37590">
        <w:rPr>
          <w:rFonts w:ascii="Times New Roman" w:hAnsi="Times New Roman" w:cs="Times New Roman"/>
          <w:sz w:val="24"/>
          <w:szCs w:val="24"/>
        </w:rPr>
        <w:t xml:space="preserve">voted for a </w:t>
      </w:r>
      <w:r w:rsidR="00D70E41" w:rsidRPr="00B37590">
        <w:rPr>
          <w:rFonts w:ascii="Times New Roman" w:hAnsi="Times New Roman" w:cs="Times New Roman"/>
          <w:sz w:val="24"/>
          <w:szCs w:val="24"/>
        </w:rPr>
        <w:t>Declaration</w:t>
      </w:r>
      <w:r w:rsidR="00FD3593" w:rsidRPr="00B37590">
        <w:rPr>
          <w:rFonts w:ascii="Times New Roman" w:hAnsi="Times New Roman" w:cs="Times New Roman"/>
          <w:sz w:val="24"/>
          <w:szCs w:val="24"/>
        </w:rPr>
        <w:t xml:space="preserve"> on a New International Economic </w:t>
      </w:r>
      <w:r w:rsidR="00F02E4E">
        <w:rPr>
          <w:rFonts w:ascii="Times New Roman" w:hAnsi="Times New Roman" w:cs="Times New Roman"/>
          <w:sz w:val="24"/>
          <w:szCs w:val="24"/>
        </w:rPr>
        <w:t>O</w:t>
      </w:r>
      <w:r w:rsidR="00556F5C">
        <w:rPr>
          <w:rFonts w:ascii="Times New Roman" w:hAnsi="Times New Roman" w:cs="Times New Roman"/>
          <w:sz w:val="24"/>
          <w:szCs w:val="24"/>
        </w:rPr>
        <w:t xml:space="preserve">rder </w:t>
      </w:r>
      <w:r w:rsidR="00674FF7">
        <w:rPr>
          <w:rFonts w:ascii="Times New Roman" w:hAnsi="Times New Roman" w:cs="Times New Roman"/>
          <w:sz w:val="24"/>
          <w:szCs w:val="24"/>
        </w:rPr>
        <w:t>(NIEO)</w:t>
      </w:r>
      <w:r w:rsidR="00556F5C">
        <w:rPr>
          <w:rFonts w:ascii="Times New Roman" w:hAnsi="Times New Roman" w:cs="Times New Roman"/>
          <w:sz w:val="24"/>
          <w:szCs w:val="24"/>
        </w:rPr>
        <w:t>.</w:t>
      </w:r>
      <w:r w:rsidR="00AD5459">
        <w:rPr>
          <w:rFonts w:ascii="Times New Roman" w:hAnsi="Times New Roman" w:cs="Times New Roman"/>
          <w:sz w:val="24"/>
          <w:szCs w:val="24"/>
        </w:rPr>
        <w:t xml:space="preserve"> </w:t>
      </w:r>
      <w:r w:rsidR="00FD3593" w:rsidRPr="00B37590">
        <w:rPr>
          <w:rFonts w:ascii="Times New Roman" w:hAnsi="Times New Roman" w:cs="Times New Roman"/>
          <w:sz w:val="24"/>
          <w:szCs w:val="24"/>
        </w:rPr>
        <w:t xml:space="preserve">This document </w:t>
      </w:r>
      <w:r w:rsidR="00B973F6">
        <w:rPr>
          <w:rFonts w:ascii="Times New Roman" w:hAnsi="Times New Roman" w:cs="Times New Roman"/>
          <w:sz w:val="24"/>
          <w:szCs w:val="24"/>
        </w:rPr>
        <w:t xml:space="preserve">advocates reorganization of </w:t>
      </w:r>
      <w:r w:rsidR="00FD3593" w:rsidRPr="00B37590">
        <w:rPr>
          <w:rFonts w:ascii="Times New Roman" w:hAnsi="Times New Roman" w:cs="Times New Roman"/>
          <w:sz w:val="24"/>
          <w:szCs w:val="24"/>
        </w:rPr>
        <w:t>world trad</w:t>
      </w:r>
      <w:r w:rsidR="00B973F6">
        <w:rPr>
          <w:rFonts w:ascii="Times New Roman" w:hAnsi="Times New Roman" w:cs="Times New Roman"/>
          <w:sz w:val="24"/>
          <w:szCs w:val="24"/>
        </w:rPr>
        <w:t>e to remedy what it considered to be mechanisms unfair to less-developed countries. For example, it calls</w:t>
      </w:r>
      <w:r w:rsidR="00E24E1E">
        <w:rPr>
          <w:rFonts w:ascii="Times New Roman" w:hAnsi="Times New Roman" w:cs="Times New Roman"/>
          <w:sz w:val="24"/>
          <w:szCs w:val="24"/>
        </w:rPr>
        <w:t xml:space="preserve"> for</w:t>
      </w:r>
      <w:r>
        <w:rPr>
          <w:rFonts w:ascii="Times New Roman" w:hAnsi="Times New Roman" w:cs="Times New Roman"/>
          <w:sz w:val="24"/>
          <w:szCs w:val="24"/>
        </w:rPr>
        <w:t xml:space="preserve"> a</w:t>
      </w:r>
      <w:r w:rsidR="00E24E1E">
        <w:rPr>
          <w:rFonts w:ascii="Times New Roman" w:hAnsi="Times New Roman" w:cs="Times New Roman"/>
          <w:sz w:val="24"/>
          <w:szCs w:val="24"/>
        </w:rPr>
        <w:t xml:space="preserve"> “just and equitable relationship” between the prices of exports and </w:t>
      </w:r>
      <w:r>
        <w:rPr>
          <w:rFonts w:ascii="Times New Roman" w:hAnsi="Times New Roman" w:cs="Times New Roman"/>
          <w:sz w:val="24"/>
          <w:szCs w:val="24"/>
        </w:rPr>
        <w:t>imports of developing countries,</w:t>
      </w:r>
      <w:r w:rsidR="00E24E1E">
        <w:rPr>
          <w:rFonts w:ascii="Times New Roman" w:hAnsi="Times New Roman" w:cs="Times New Roman"/>
          <w:sz w:val="24"/>
          <w:szCs w:val="24"/>
        </w:rPr>
        <w:t xml:space="preserve"> to rectify their unbalanced terms of trade </w:t>
      </w:r>
      <w:r w:rsidR="00E24E1E">
        <w:rPr>
          <w:rFonts w:ascii="Times New Roman" w:hAnsi="Times New Roman" w:cs="Times New Roman"/>
          <w:sz w:val="24"/>
          <w:szCs w:val="24"/>
        </w:rPr>
        <w:fldChar w:fldCharType="begin"/>
      </w:r>
      <w:r w:rsidR="00E24E1E">
        <w:rPr>
          <w:rFonts w:ascii="Times New Roman" w:hAnsi="Times New Roman" w:cs="Times New Roman"/>
          <w:sz w:val="24"/>
          <w:szCs w:val="24"/>
        </w:rPr>
        <w:instrText xml:space="preserve"> ADDIN EN.CITE &lt;EndNote&gt;&lt;Cite&gt;&lt;Author&gt;United Nations General Assembly&lt;/Author&gt;&lt;Year&gt;1974&lt;/Year&gt;&lt;RecNum&gt;845&lt;/RecNum&gt;&lt;Suffix&gt;`, article 4`, j&lt;/Suffix&gt;&lt;DisplayText&gt;(United Nations General Assembly 1974, article 4, j)&lt;/DisplayText&gt;&lt;record&gt;&lt;rec-number&gt;845&lt;/rec-number&gt;&lt;foreign-keys&gt;&lt;key app="EN" db-id="r500v2wwpwfpwxetadq59pfg00ep5pas2zrx" timestamp="0"&gt;845&lt;/key&gt;&lt;/foreign-keys&gt;&lt;ref-type name="Government Document"&gt;46&lt;/ref-type&gt;&lt;contributors&gt;&lt;authors&gt;&lt;author&gt;United Nations General Assembly,&lt;/author&gt;&lt;/authors&gt;&lt;/contributors&gt;&lt;titles&gt;&lt;title&gt;Declaration on the Establishment of a New International Economic Order&lt;/title&gt;&lt;/titles&gt;&lt;dates&gt;&lt;year&gt;1974&lt;/year&gt;&lt;/dates&gt;&lt;pub-location&gt;New York&lt;/pub-location&gt;&lt;isbn&gt;Res. 3201 (S-VI) May 1&lt;/isbn&gt;&lt;urls&gt;&lt;related-urls&gt;&lt;url&gt;http://www.un-documents.net/s6r3201.htm&lt;/url&gt;&lt;/related-urls&gt;&lt;/urls&gt;&lt;/record&gt;&lt;/Cite&gt;&lt;/EndNote&gt;</w:instrText>
      </w:r>
      <w:r w:rsidR="00E24E1E">
        <w:rPr>
          <w:rFonts w:ascii="Times New Roman" w:hAnsi="Times New Roman" w:cs="Times New Roman"/>
          <w:sz w:val="24"/>
          <w:szCs w:val="24"/>
        </w:rPr>
        <w:fldChar w:fldCharType="separate"/>
      </w:r>
      <w:r w:rsidR="00E24E1E">
        <w:rPr>
          <w:rFonts w:ascii="Times New Roman" w:hAnsi="Times New Roman" w:cs="Times New Roman"/>
          <w:noProof/>
          <w:sz w:val="24"/>
          <w:szCs w:val="24"/>
        </w:rPr>
        <w:t>(United Nations General Assembly 1974, article 4, j)</w:t>
      </w:r>
      <w:r w:rsidR="00E24E1E">
        <w:rPr>
          <w:rFonts w:ascii="Times New Roman" w:hAnsi="Times New Roman" w:cs="Times New Roman"/>
          <w:sz w:val="24"/>
          <w:szCs w:val="24"/>
        </w:rPr>
        <w:fldChar w:fldCharType="end"/>
      </w:r>
      <w:r w:rsidR="00E24E1E">
        <w:rPr>
          <w:rFonts w:ascii="Times New Roman" w:hAnsi="Times New Roman" w:cs="Times New Roman"/>
          <w:sz w:val="24"/>
          <w:szCs w:val="24"/>
        </w:rPr>
        <w:t xml:space="preserve">. </w:t>
      </w:r>
      <w:r w:rsidR="007E60D3">
        <w:rPr>
          <w:rFonts w:ascii="Times New Roman" w:hAnsi="Times New Roman" w:cs="Times New Roman"/>
          <w:sz w:val="24"/>
          <w:szCs w:val="24"/>
        </w:rPr>
        <w:t>It</w:t>
      </w:r>
      <w:r>
        <w:rPr>
          <w:rFonts w:ascii="Times New Roman" w:hAnsi="Times New Roman" w:cs="Times New Roman"/>
          <w:sz w:val="24"/>
          <w:szCs w:val="24"/>
        </w:rPr>
        <w:t xml:space="preserve"> does not mention</w:t>
      </w:r>
      <w:r w:rsidR="007E60D3">
        <w:rPr>
          <w:rFonts w:ascii="Times New Roman" w:hAnsi="Times New Roman" w:cs="Times New Roman"/>
          <w:sz w:val="24"/>
          <w:szCs w:val="24"/>
        </w:rPr>
        <w:t xml:space="preserve"> states’</w:t>
      </w:r>
      <w:r w:rsidR="00737641" w:rsidRPr="00B37590">
        <w:rPr>
          <w:rFonts w:ascii="Times New Roman" w:hAnsi="Times New Roman" w:cs="Times New Roman"/>
          <w:sz w:val="24"/>
          <w:szCs w:val="24"/>
        </w:rPr>
        <w:t xml:space="preserve"> internal responsi</w:t>
      </w:r>
      <w:r w:rsidR="00C10300">
        <w:rPr>
          <w:rFonts w:ascii="Times New Roman" w:hAnsi="Times New Roman" w:cs="Times New Roman"/>
          <w:sz w:val="24"/>
          <w:szCs w:val="24"/>
        </w:rPr>
        <w:t xml:space="preserve">bilities </w:t>
      </w:r>
      <w:r w:rsidR="00737641" w:rsidRPr="00B37590">
        <w:rPr>
          <w:rFonts w:ascii="Times New Roman" w:hAnsi="Times New Roman" w:cs="Times New Roman"/>
          <w:sz w:val="24"/>
          <w:szCs w:val="24"/>
        </w:rPr>
        <w:t xml:space="preserve">to protect the right to own property, to permit a market economy, </w:t>
      </w:r>
      <w:r w:rsidR="00E24E1E">
        <w:rPr>
          <w:rFonts w:ascii="Times New Roman" w:hAnsi="Times New Roman" w:cs="Times New Roman"/>
          <w:sz w:val="24"/>
          <w:szCs w:val="24"/>
        </w:rPr>
        <w:t xml:space="preserve">to remedy inefficient protectionist or socialist policies, </w:t>
      </w:r>
      <w:r w:rsidR="00C10300">
        <w:rPr>
          <w:rFonts w:ascii="Times New Roman" w:hAnsi="Times New Roman" w:cs="Times New Roman"/>
          <w:sz w:val="24"/>
          <w:szCs w:val="24"/>
        </w:rPr>
        <w:t xml:space="preserve">to control corruption, </w:t>
      </w:r>
      <w:r w:rsidR="00737641" w:rsidRPr="00B37590">
        <w:rPr>
          <w:rFonts w:ascii="Times New Roman" w:hAnsi="Times New Roman" w:cs="Times New Roman"/>
          <w:sz w:val="24"/>
          <w:szCs w:val="24"/>
        </w:rPr>
        <w:t xml:space="preserve">to protect civil </w:t>
      </w:r>
      <w:r w:rsidR="00D70E41" w:rsidRPr="00B37590">
        <w:rPr>
          <w:rFonts w:ascii="Times New Roman" w:hAnsi="Times New Roman" w:cs="Times New Roman"/>
          <w:sz w:val="24"/>
          <w:szCs w:val="24"/>
        </w:rPr>
        <w:t>and</w:t>
      </w:r>
      <w:r w:rsidR="00737641" w:rsidRPr="00B37590">
        <w:rPr>
          <w:rFonts w:ascii="Times New Roman" w:hAnsi="Times New Roman" w:cs="Times New Roman"/>
          <w:sz w:val="24"/>
          <w:szCs w:val="24"/>
        </w:rPr>
        <w:t xml:space="preserve"> political </w:t>
      </w:r>
      <w:r w:rsidR="00D70E41" w:rsidRPr="00B37590">
        <w:rPr>
          <w:rFonts w:ascii="Times New Roman" w:hAnsi="Times New Roman" w:cs="Times New Roman"/>
          <w:sz w:val="24"/>
          <w:szCs w:val="24"/>
        </w:rPr>
        <w:t>rights</w:t>
      </w:r>
      <w:r w:rsidR="0031716F">
        <w:rPr>
          <w:rFonts w:ascii="Times New Roman" w:hAnsi="Times New Roman" w:cs="Times New Roman"/>
          <w:sz w:val="24"/>
          <w:szCs w:val="24"/>
        </w:rPr>
        <w:t>, or to respect, protect and fulfill the right to food</w:t>
      </w:r>
      <w:r w:rsidR="00E24E1E">
        <w:rPr>
          <w:rFonts w:ascii="Times New Roman" w:hAnsi="Times New Roman" w:cs="Times New Roman"/>
          <w:sz w:val="24"/>
          <w:szCs w:val="24"/>
        </w:rPr>
        <w:t xml:space="preserve">. </w:t>
      </w:r>
      <w:r w:rsidR="00AF7446">
        <w:rPr>
          <w:rFonts w:ascii="Times New Roman" w:hAnsi="Times New Roman" w:cs="Times New Roman"/>
          <w:sz w:val="24"/>
          <w:szCs w:val="24"/>
        </w:rPr>
        <w:t xml:space="preserve">An Iranian expert </w:t>
      </w:r>
      <w:r w:rsidR="00E24E1E" w:rsidRPr="00B37590">
        <w:rPr>
          <w:rFonts w:ascii="Times New Roman" w:hAnsi="Times New Roman" w:cs="Times New Roman"/>
          <w:sz w:val="24"/>
          <w:szCs w:val="24"/>
        </w:rPr>
        <w:t>hired to write the f</w:t>
      </w:r>
      <w:r w:rsidR="00E24E1E">
        <w:rPr>
          <w:rFonts w:ascii="Times New Roman" w:hAnsi="Times New Roman" w:cs="Times New Roman"/>
          <w:sz w:val="24"/>
          <w:szCs w:val="24"/>
        </w:rPr>
        <w:t>irst draft of t</w:t>
      </w:r>
      <w:r w:rsidR="00AF7446">
        <w:rPr>
          <w:rFonts w:ascii="Times New Roman" w:hAnsi="Times New Roman" w:cs="Times New Roman"/>
          <w:sz w:val="24"/>
          <w:szCs w:val="24"/>
        </w:rPr>
        <w:t>he NIEO</w:t>
      </w:r>
      <w:r w:rsidR="00E24E1E" w:rsidRPr="00B37590">
        <w:rPr>
          <w:rFonts w:ascii="Times New Roman" w:hAnsi="Times New Roman" w:cs="Times New Roman"/>
          <w:sz w:val="24"/>
          <w:szCs w:val="24"/>
        </w:rPr>
        <w:t xml:space="preserve"> focused not only on international exchange but also on the internal responsibilities of states</w:t>
      </w:r>
      <w:r w:rsidR="00B973F6">
        <w:rPr>
          <w:rFonts w:ascii="Times New Roman" w:hAnsi="Times New Roman" w:cs="Times New Roman"/>
          <w:sz w:val="24"/>
          <w:szCs w:val="24"/>
        </w:rPr>
        <w:t>, but by his</w:t>
      </w:r>
      <w:r w:rsidR="00E24E1E" w:rsidRPr="00B37590">
        <w:rPr>
          <w:rFonts w:ascii="Times New Roman" w:hAnsi="Times New Roman" w:cs="Times New Roman"/>
          <w:sz w:val="24"/>
          <w:szCs w:val="24"/>
        </w:rPr>
        <w:t xml:space="preserve"> second draft these </w:t>
      </w:r>
      <w:r w:rsidR="00AF7446">
        <w:rPr>
          <w:rFonts w:ascii="Times New Roman" w:hAnsi="Times New Roman" w:cs="Times New Roman"/>
          <w:sz w:val="24"/>
          <w:szCs w:val="24"/>
        </w:rPr>
        <w:t xml:space="preserve">latter </w:t>
      </w:r>
      <w:r w:rsidR="00E24E1E" w:rsidRPr="00B37590">
        <w:rPr>
          <w:rFonts w:ascii="Times New Roman" w:hAnsi="Times New Roman" w:cs="Times New Roman"/>
          <w:sz w:val="24"/>
          <w:szCs w:val="24"/>
        </w:rPr>
        <w:t>res</w:t>
      </w:r>
      <w:r w:rsidR="00E24E1E">
        <w:rPr>
          <w:rFonts w:ascii="Times New Roman" w:hAnsi="Times New Roman" w:cs="Times New Roman"/>
          <w:sz w:val="24"/>
          <w:szCs w:val="24"/>
        </w:rPr>
        <w:t>ponsibilities had disappeared</w:t>
      </w:r>
      <w:r w:rsidR="000E7C40">
        <w:rPr>
          <w:rFonts w:ascii="Times New Roman" w:hAnsi="Times New Roman" w:cs="Times New Roman"/>
          <w:sz w:val="24"/>
          <w:szCs w:val="24"/>
        </w:rPr>
        <w:t xml:space="preserve"> </w:t>
      </w:r>
      <w:r w:rsidR="000E7C40">
        <w:rPr>
          <w:rFonts w:ascii="Times New Roman" w:hAnsi="Times New Roman" w:cs="Times New Roman"/>
          <w:sz w:val="24"/>
          <w:szCs w:val="24"/>
        </w:rPr>
        <w:fldChar w:fldCharType="begin"/>
      </w:r>
      <w:r w:rsidR="000E7C40">
        <w:rPr>
          <w:rFonts w:ascii="Times New Roman" w:hAnsi="Times New Roman" w:cs="Times New Roman"/>
          <w:sz w:val="24"/>
          <w:szCs w:val="24"/>
        </w:rPr>
        <w:instrText xml:space="preserve"> ADDIN EN.CITE &lt;EndNote&gt;&lt;Cite&gt;&lt;Author&gt;Whelan&lt;/Author&gt;&lt;Year&gt;2015&lt;/Year&gt;&lt;RecNum&gt;2689&lt;/RecNum&gt;&lt;Suffix&gt;`, 9-13&lt;/Suffix&gt;&lt;DisplayText&gt;(Whelan, Daniel J. 2015b, 9-13)&lt;/DisplayText&gt;&lt;record&gt;&lt;rec-number&gt;2689&lt;/rec-number&gt;&lt;foreign-keys&gt;&lt;key app="EN" db-id="r500v2wwpwfpwxetadq59pfg00ep5pas2zrx" timestamp="1448569385"&gt;2689&lt;/key&gt;&lt;/foreign-keys&gt;&lt;ref-type name="Unpublished Work"&gt;34&lt;/ref-type&gt;&lt;contributors&gt;&lt;authors&gt;&lt;author&gt;Whelan, Daniel J.&lt;/author&gt;&lt;/authors&gt;&lt;/contributors&gt;&lt;titles&gt;&lt;title&gt;&lt;style face="normal" font="default" size="100%"&gt;&amp;quot;&lt;/style&gt;&lt;style face="italic" font="default" size="100%"&gt;Flammis Acribus Addictis&amp;quot;: &lt;/style&gt;&lt;style face="normal" font="default" size="100%"&gt; Requiem for the Right to Development&lt;/style&gt;&lt;/title&gt;&lt;/titles&gt;&lt;dates&gt;&lt;year&gt;2015b&lt;/year&gt;&lt;/dates&gt;&lt;pub-location&gt;unpublished&lt;/pub-location&gt;&lt;publisher&gt;Hendrix University&lt;/publisher&gt;&lt;urls&gt;&lt;/urls&gt;&lt;/record&gt;&lt;/Cite&gt;&lt;Cite&gt;&lt;Author&gt;Whelan&lt;/Author&gt;&lt;Year&gt;2015b&lt;/Year&gt;&lt;RecNum&gt;2689&lt;/RecNum&gt;&lt;record&gt;&lt;rec-number&gt;2689&lt;/rec-number&gt;&lt;foreign-keys&gt;&lt;key app="EN" db-id="r500v2wwpwfpwxetadq59pfg00ep5pas2zrx" timestamp="1448569385"&gt;2689&lt;/key&gt;&lt;/foreign-keys&gt;&lt;ref-type name="Unpublished Work"&gt;34&lt;/ref-type&gt;&lt;contributors&gt;&lt;authors&gt;&lt;author&gt;Whelan, Daniel J.&lt;/author&gt;&lt;/authors&gt;&lt;/contributors&gt;&lt;titles&gt;&lt;title&gt;&lt;style face="normal" font="default" size="100%"&gt;&amp;quot;&lt;/style&gt;&lt;style face="italic" font="default" size="100%"&gt;Flammis Acribus Addictis&amp;quot;: &lt;/style&gt;&lt;style face="normal" font="default" size="100%"&gt; Requiem for the Right to Development&lt;/style&gt;&lt;/title&gt;&lt;/titles&gt;&lt;dates&gt;&lt;year&gt;2015b&lt;/year&gt;&lt;/dates&gt;&lt;pub-location&gt;unpublished&lt;/pub-location&gt;&lt;publisher&gt;Hendrix University&lt;/publisher&gt;&lt;urls&gt;&lt;/urls&gt;&lt;/record&gt;&lt;/Cite&gt;&lt;/EndNote&gt;</w:instrText>
      </w:r>
      <w:r w:rsidR="000E7C40">
        <w:rPr>
          <w:rFonts w:ascii="Times New Roman" w:hAnsi="Times New Roman" w:cs="Times New Roman"/>
          <w:sz w:val="24"/>
          <w:szCs w:val="24"/>
        </w:rPr>
        <w:fldChar w:fldCharType="separate"/>
      </w:r>
      <w:r w:rsidR="000E7C40">
        <w:rPr>
          <w:rFonts w:ascii="Times New Roman" w:hAnsi="Times New Roman" w:cs="Times New Roman"/>
          <w:noProof/>
          <w:sz w:val="24"/>
          <w:szCs w:val="24"/>
        </w:rPr>
        <w:t>(Whelan, Daniel J. 2015b, 9-13)</w:t>
      </w:r>
      <w:r w:rsidR="000E7C40">
        <w:rPr>
          <w:rFonts w:ascii="Times New Roman" w:hAnsi="Times New Roman" w:cs="Times New Roman"/>
          <w:sz w:val="24"/>
          <w:szCs w:val="24"/>
        </w:rPr>
        <w:fldChar w:fldCharType="end"/>
      </w:r>
      <w:r w:rsidR="00E24E1E">
        <w:rPr>
          <w:rFonts w:ascii="Times New Roman" w:hAnsi="Times New Roman" w:cs="Times New Roman"/>
          <w:sz w:val="24"/>
          <w:szCs w:val="24"/>
        </w:rPr>
        <w:t>.</w:t>
      </w:r>
      <w:r w:rsidR="001B23D4">
        <w:rPr>
          <w:rFonts w:ascii="Times New Roman" w:hAnsi="Times New Roman" w:cs="Times New Roman"/>
          <w:sz w:val="24"/>
          <w:szCs w:val="24"/>
        </w:rPr>
        <w:t xml:space="preserve"> States’ sovereign rights to make their own </w:t>
      </w:r>
      <w:r w:rsidR="009426BC">
        <w:rPr>
          <w:rFonts w:ascii="Times New Roman" w:hAnsi="Times New Roman" w:cs="Times New Roman"/>
          <w:sz w:val="24"/>
          <w:szCs w:val="24"/>
        </w:rPr>
        <w:t>economic</w:t>
      </w:r>
      <w:r w:rsidR="001B23D4">
        <w:rPr>
          <w:rFonts w:ascii="Times New Roman" w:hAnsi="Times New Roman" w:cs="Times New Roman"/>
          <w:sz w:val="24"/>
          <w:szCs w:val="24"/>
        </w:rPr>
        <w:t xml:space="preserve"> policies </w:t>
      </w:r>
      <w:r w:rsidR="00B973F6">
        <w:rPr>
          <w:rFonts w:ascii="Times New Roman" w:hAnsi="Times New Roman" w:cs="Times New Roman"/>
          <w:sz w:val="24"/>
          <w:szCs w:val="24"/>
        </w:rPr>
        <w:fldChar w:fldCharType="begin"/>
      </w:r>
      <w:r w:rsidR="00B973F6">
        <w:rPr>
          <w:rFonts w:ascii="Times New Roman" w:hAnsi="Times New Roman" w:cs="Times New Roman"/>
          <w:sz w:val="24"/>
          <w:szCs w:val="24"/>
        </w:rPr>
        <w:instrText xml:space="preserve"> ADDIN EN.CITE &lt;EndNote&gt;&lt;Cite&gt;&lt;Author&gt;United Nations General Assembly&lt;/Author&gt;&lt;Year&gt;1974&lt;/Year&gt;&lt;RecNum&gt;845&lt;/RecNum&gt;&lt;Suffix&gt;`, Article 4`, d&lt;/Suffix&gt;&lt;DisplayText&gt;(United Nations General Assembly 1974, Article 4, d)&lt;/DisplayText&gt;&lt;record&gt;&lt;rec-number&gt;845&lt;/rec-number&gt;&lt;foreign-keys&gt;&lt;key app="EN" db-id="r500v2wwpwfpwxetadq59pfg00ep5pas2zrx" timestamp="0"&gt;845&lt;/key&gt;&lt;/foreign-keys&gt;&lt;ref-type name="Government Document"&gt;46&lt;/ref-type&gt;&lt;contributors&gt;&lt;authors&gt;&lt;author&gt;United Nations General Assembly,&lt;/author&gt;&lt;/authors&gt;&lt;/contributors&gt;&lt;titles&gt;&lt;title&gt;Declaration on the Establishment of a New International Economic Order&lt;/title&gt;&lt;/titles&gt;&lt;dates&gt;&lt;year&gt;1974&lt;/year&gt;&lt;/dates&gt;&lt;pub-location&gt;New York&lt;/pub-location&gt;&lt;isbn&gt;Res. 3201 (S-VI) May 1&lt;/isbn&gt;&lt;urls&gt;&lt;related-urls&gt;&lt;url&gt;http://www.un-documents.net/s6r3201.htm&lt;/url&gt;&lt;/related-urls&gt;&lt;/urls&gt;&lt;/record&gt;&lt;/Cite&gt;&lt;/EndNote&gt;</w:instrText>
      </w:r>
      <w:r w:rsidR="00B973F6">
        <w:rPr>
          <w:rFonts w:ascii="Times New Roman" w:hAnsi="Times New Roman" w:cs="Times New Roman"/>
          <w:sz w:val="24"/>
          <w:szCs w:val="24"/>
        </w:rPr>
        <w:fldChar w:fldCharType="separate"/>
      </w:r>
      <w:r w:rsidR="00B973F6">
        <w:rPr>
          <w:rFonts w:ascii="Times New Roman" w:hAnsi="Times New Roman" w:cs="Times New Roman"/>
          <w:noProof/>
          <w:sz w:val="24"/>
          <w:szCs w:val="24"/>
        </w:rPr>
        <w:t>(United Nations General Assembly 1974, Article 4, d)</w:t>
      </w:r>
      <w:r w:rsidR="00B973F6">
        <w:rPr>
          <w:rFonts w:ascii="Times New Roman" w:hAnsi="Times New Roman" w:cs="Times New Roman"/>
          <w:sz w:val="24"/>
          <w:szCs w:val="24"/>
        </w:rPr>
        <w:fldChar w:fldCharType="end"/>
      </w:r>
      <w:r w:rsidR="00B973F6">
        <w:rPr>
          <w:rFonts w:ascii="Times New Roman" w:hAnsi="Times New Roman" w:cs="Times New Roman"/>
          <w:sz w:val="24"/>
          <w:szCs w:val="24"/>
        </w:rPr>
        <w:t xml:space="preserve"> </w:t>
      </w:r>
      <w:r w:rsidR="009426BC">
        <w:rPr>
          <w:rFonts w:ascii="Times New Roman" w:hAnsi="Times New Roman" w:cs="Times New Roman"/>
          <w:sz w:val="24"/>
          <w:szCs w:val="24"/>
        </w:rPr>
        <w:t>superseded</w:t>
      </w:r>
      <w:r w:rsidR="001B23D4">
        <w:rPr>
          <w:rFonts w:ascii="Times New Roman" w:hAnsi="Times New Roman" w:cs="Times New Roman"/>
          <w:sz w:val="24"/>
          <w:szCs w:val="24"/>
        </w:rPr>
        <w:t xml:space="preserve"> any responsibility they had to </w:t>
      </w:r>
      <w:r w:rsidR="009426BC">
        <w:rPr>
          <w:rFonts w:ascii="Times New Roman" w:hAnsi="Times New Roman" w:cs="Times New Roman"/>
          <w:sz w:val="24"/>
          <w:szCs w:val="24"/>
        </w:rPr>
        <w:t>ensure</w:t>
      </w:r>
      <w:r w:rsidR="001B23D4">
        <w:rPr>
          <w:rFonts w:ascii="Times New Roman" w:hAnsi="Times New Roman" w:cs="Times New Roman"/>
          <w:sz w:val="24"/>
          <w:szCs w:val="24"/>
        </w:rPr>
        <w:t xml:space="preserve"> that </w:t>
      </w:r>
      <w:r w:rsidR="009426BC">
        <w:rPr>
          <w:rFonts w:ascii="Times New Roman" w:hAnsi="Times New Roman" w:cs="Times New Roman"/>
          <w:sz w:val="24"/>
          <w:szCs w:val="24"/>
        </w:rPr>
        <w:t>those</w:t>
      </w:r>
      <w:r w:rsidR="001B23D4">
        <w:rPr>
          <w:rFonts w:ascii="Times New Roman" w:hAnsi="Times New Roman" w:cs="Times New Roman"/>
          <w:sz w:val="24"/>
          <w:szCs w:val="24"/>
        </w:rPr>
        <w:t xml:space="preserve"> policies benefitted their citizens.</w:t>
      </w:r>
      <w:r w:rsidR="00E24E1E">
        <w:rPr>
          <w:rFonts w:ascii="Times New Roman" w:hAnsi="Times New Roman" w:cs="Times New Roman"/>
          <w:sz w:val="24"/>
          <w:szCs w:val="24"/>
        </w:rPr>
        <w:t xml:space="preserve"> </w:t>
      </w:r>
    </w:p>
    <w:p w:rsidR="00FD3593" w:rsidRPr="00B37590" w:rsidRDefault="00A87DA1" w:rsidP="00BF63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23720">
        <w:rPr>
          <w:rFonts w:ascii="Times New Roman" w:hAnsi="Times New Roman" w:cs="Times New Roman"/>
          <w:sz w:val="24"/>
          <w:szCs w:val="24"/>
        </w:rPr>
        <w:t xml:space="preserve">he Charter of </w:t>
      </w:r>
      <w:r w:rsidR="00643769">
        <w:rPr>
          <w:rFonts w:ascii="Times New Roman" w:hAnsi="Times New Roman" w:cs="Times New Roman"/>
          <w:sz w:val="24"/>
          <w:szCs w:val="24"/>
        </w:rPr>
        <w:t xml:space="preserve">Economic </w:t>
      </w:r>
      <w:r w:rsidR="00823720">
        <w:rPr>
          <w:rFonts w:ascii="Times New Roman" w:hAnsi="Times New Roman" w:cs="Times New Roman"/>
          <w:sz w:val="24"/>
          <w:szCs w:val="24"/>
        </w:rPr>
        <w:t>Rights and Duties of S</w:t>
      </w:r>
      <w:r w:rsidR="00C10300">
        <w:rPr>
          <w:rFonts w:ascii="Times New Roman" w:hAnsi="Times New Roman" w:cs="Times New Roman"/>
          <w:sz w:val="24"/>
          <w:szCs w:val="24"/>
        </w:rPr>
        <w:t>t</w:t>
      </w:r>
      <w:r w:rsidR="00823720">
        <w:rPr>
          <w:rFonts w:ascii="Times New Roman" w:hAnsi="Times New Roman" w:cs="Times New Roman"/>
          <w:sz w:val="24"/>
          <w:szCs w:val="24"/>
        </w:rPr>
        <w:t>ates</w:t>
      </w:r>
      <w:r w:rsidR="00C10300">
        <w:rPr>
          <w:rFonts w:ascii="Times New Roman" w:hAnsi="Times New Roman" w:cs="Times New Roman"/>
          <w:sz w:val="24"/>
          <w:szCs w:val="24"/>
        </w:rPr>
        <w:t xml:space="preserve"> (C</w:t>
      </w:r>
      <w:r w:rsidR="00643769">
        <w:rPr>
          <w:rFonts w:ascii="Times New Roman" w:hAnsi="Times New Roman" w:cs="Times New Roman"/>
          <w:sz w:val="24"/>
          <w:szCs w:val="24"/>
        </w:rPr>
        <w:t>E</w:t>
      </w:r>
      <w:r w:rsidR="00C10300">
        <w:rPr>
          <w:rFonts w:ascii="Times New Roman" w:hAnsi="Times New Roman" w:cs="Times New Roman"/>
          <w:sz w:val="24"/>
          <w:szCs w:val="24"/>
        </w:rPr>
        <w:t>RDS)</w:t>
      </w:r>
      <w:r w:rsidR="00823720">
        <w:rPr>
          <w:rFonts w:ascii="Times New Roman" w:hAnsi="Times New Roman" w:cs="Times New Roman"/>
          <w:sz w:val="24"/>
          <w:szCs w:val="24"/>
        </w:rPr>
        <w:t>, a</w:t>
      </w:r>
      <w:r w:rsidR="00C10300">
        <w:rPr>
          <w:rFonts w:ascii="Times New Roman" w:hAnsi="Times New Roman" w:cs="Times New Roman"/>
          <w:sz w:val="24"/>
          <w:szCs w:val="24"/>
        </w:rPr>
        <w:t>lso passed by the UNGA in 1974</w:t>
      </w:r>
      <w:r>
        <w:rPr>
          <w:rFonts w:ascii="Times New Roman" w:hAnsi="Times New Roman" w:cs="Times New Roman"/>
          <w:sz w:val="24"/>
          <w:szCs w:val="24"/>
        </w:rPr>
        <w:t xml:space="preserve">, contained </w:t>
      </w:r>
      <w:r w:rsidR="00643769">
        <w:rPr>
          <w:rFonts w:ascii="Times New Roman" w:hAnsi="Times New Roman" w:cs="Times New Roman"/>
          <w:sz w:val="24"/>
          <w:szCs w:val="24"/>
        </w:rPr>
        <w:t>a</w:t>
      </w:r>
      <w:r w:rsidR="00F212E7">
        <w:rPr>
          <w:rFonts w:ascii="Times New Roman" w:hAnsi="Times New Roman" w:cs="Times New Roman"/>
          <w:sz w:val="24"/>
          <w:szCs w:val="24"/>
        </w:rPr>
        <w:t xml:space="preserve"> </w:t>
      </w:r>
      <w:r w:rsidR="00BF638D">
        <w:rPr>
          <w:rFonts w:ascii="Times New Roman" w:hAnsi="Times New Roman" w:cs="Times New Roman"/>
          <w:sz w:val="24"/>
          <w:szCs w:val="24"/>
        </w:rPr>
        <w:t>nod to “respect for human rights and fundamental freedoms”</w:t>
      </w:r>
      <w:r w:rsidR="00643769">
        <w:rPr>
          <w:rFonts w:ascii="Times New Roman" w:hAnsi="Times New Roman" w:cs="Times New Roman"/>
          <w:sz w:val="24"/>
          <w:szCs w:val="24"/>
        </w:rPr>
        <w:t>, and</w:t>
      </w:r>
      <w:r w:rsidR="00CF652F">
        <w:rPr>
          <w:rFonts w:ascii="Times New Roman" w:hAnsi="Times New Roman" w:cs="Times New Roman"/>
          <w:sz w:val="24"/>
          <w:szCs w:val="24"/>
        </w:rPr>
        <w:t xml:space="preserve"> noted</w:t>
      </w:r>
      <w:r>
        <w:rPr>
          <w:rFonts w:ascii="Times New Roman" w:hAnsi="Times New Roman" w:cs="Times New Roman"/>
          <w:sz w:val="24"/>
          <w:szCs w:val="24"/>
        </w:rPr>
        <w:t xml:space="preserve"> that “the responsibility for the development of every country rests primarily upon itself”</w:t>
      </w:r>
      <w:r w:rsidR="00643769">
        <w:rPr>
          <w:rFonts w:ascii="Times New Roman" w:hAnsi="Times New Roman" w:cs="Times New Roman"/>
          <w:sz w:val="24"/>
          <w:szCs w:val="24"/>
        </w:rPr>
        <w:t xml:space="preserve"> </w:t>
      </w:r>
      <w:r w:rsidR="00643769">
        <w:rPr>
          <w:rFonts w:ascii="Times New Roman" w:hAnsi="Times New Roman" w:cs="Times New Roman"/>
          <w:sz w:val="24"/>
          <w:szCs w:val="24"/>
        </w:rPr>
        <w:fldChar w:fldCharType="begin"/>
      </w:r>
      <w:r w:rsidR="00643769">
        <w:rPr>
          <w:rFonts w:ascii="Times New Roman" w:hAnsi="Times New Roman" w:cs="Times New Roman"/>
          <w:sz w:val="24"/>
          <w:szCs w:val="24"/>
        </w:rPr>
        <w:instrText xml:space="preserve"> ADDIN EN.CITE &lt;EndNote&gt;&lt;Cite&gt;&lt;Author&gt;United Nations General Assembly&lt;/Author&gt;&lt;Year&gt;1974&lt;/Year&gt;&lt;RecNum&gt;2690&lt;/RecNum&gt;&lt;Suffix&gt;`, chapter I`, k`, and preambular par. 10&lt;/Suffix&gt;&lt;DisplayText&gt;(United Nations General Assembly 1974, chapter I, k, and preambular par. 10)&lt;/DisplayText&gt;&lt;record&gt;&lt;rec-number&gt;2690&lt;/rec-number&gt;&lt;foreign-keys&gt;&lt;key app="EN" db-id="r500v2wwpwfpwxetadq59pfg00ep5pas2zrx" timestamp="1448570945"&gt;2690&lt;/key&gt;&lt;/foreign-keys&gt;&lt;ref-type name="Government Document"&gt;46&lt;/ref-type&gt;&lt;contributors&gt;&lt;authors&gt;&lt;author&gt;United Nations General Assembly,&lt;/author&gt;&lt;/authors&gt;&lt;/contributors&gt;&lt;titles&gt;&lt;title&gt;Charter of Economic Rights and Duties of States&lt;/title&gt;&lt;/titles&gt;&lt;dates&gt;&lt;year&gt;1974&lt;/year&gt;&lt;/dates&gt;&lt;urls&gt;&lt;/urls&gt;&lt;/record&gt;&lt;/Cite&gt;&lt;/EndNote&gt;</w:instrText>
      </w:r>
      <w:r w:rsidR="00643769">
        <w:rPr>
          <w:rFonts w:ascii="Times New Roman" w:hAnsi="Times New Roman" w:cs="Times New Roman"/>
          <w:sz w:val="24"/>
          <w:szCs w:val="24"/>
        </w:rPr>
        <w:fldChar w:fldCharType="separate"/>
      </w:r>
      <w:r w:rsidR="00643769">
        <w:rPr>
          <w:rFonts w:ascii="Times New Roman" w:hAnsi="Times New Roman" w:cs="Times New Roman"/>
          <w:noProof/>
          <w:sz w:val="24"/>
          <w:szCs w:val="24"/>
        </w:rPr>
        <w:t>(United Nations General Assembly 1974, chapter I, k, and preambular par. 10)</w:t>
      </w:r>
      <w:r w:rsidR="00643769">
        <w:rPr>
          <w:rFonts w:ascii="Times New Roman" w:hAnsi="Times New Roman" w:cs="Times New Roman"/>
          <w:sz w:val="24"/>
          <w:szCs w:val="24"/>
        </w:rPr>
        <w:fldChar w:fldCharType="end"/>
      </w:r>
      <w:r w:rsidR="00643769">
        <w:rPr>
          <w:rFonts w:ascii="Times New Roman" w:hAnsi="Times New Roman" w:cs="Times New Roman"/>
          <w:sz w:val="24"/>
          <w:szCs w:val="24"/>
        </w:rPr>
        <w:t xml:space="preserve">. </w:t>
      </w:r>
      <w:r w:rsidR="00C10300">
        <w:rPr>
          <w:rFonts w:ascii="Times New Roman" w:hAnsi="Times New Roman" w:cs="Times New Roman"/>
          <w:sz w:val="24"/>
          <w:szCs w:val="24"/>
        </w:rPr>
        <w:t>Like the NIEO, the C</w:t>
      </w:r>
      <w:r w:rsidR="00643769">
        <w:rPr>
          <w:rFonts w:ascii="Times New Roman" w:hAnsi="Times New Roman" w:cs="Times New Roman"/>
          <w:sz w:val="24"/>
          <w:szCs w:val="24"/>
        </w:rPr>
        <w:t>E</w:t>
      </w:r>
      <w:r w:rsidR="00C10300">
        <w:rPr>
          <w:rFonts w:ascii="Times New Roman" w:hAnsi="Times New Roman" w:cs="Times New Roman"/>
          <w:sz w:val="24"/>
          <w:szCs w:val="24"/>
        </w:rPr>
        <w:t>RDS insisted on the sovereignty of all states, especially the sovereign right to choose their economic systems</w:t>
      </w:r>
      <w:r w:rsidR="004F5218">
        <w:rPr>
          <w:rFonts w:ascii="Times New Roman" w:hAnsi="Times New Roman" w:cs="Times New Roman"/>
          <w:sz w:val="24"/>
          <w:szCs w:val="24"/>
        </w:rPr>
        <w:t xml:space="preserve">, </w:t>
      </w:r>
      <w:r w:rsidR="00BF638D">
        <w:rPr>
          <w:rFonts w:ascii="Times New Roman" w:hAnsi="Times New Roman" w:cs="Times New Roman"/>
          <w:sz w:val="24"/>
          <w:szCs w:val="24"/>
        </w:rPr>
        <w:t xml:space="preserve">albeit “in accordance with the will of its people” </w:t>
      </w:r>
      <w:r w:rsidR="00BF638D">
        <w:rPr>
          <w:rFonts w:ascii="Times New Roman" w:hAnsi="Times New Roman" w:cs="Times New Roman"/>
          <w:sz w:val="24"/>
          <w:szCs w:val="24"/>
        </w:rPr>
        <w:fldChar w:fldCharType="begin"/>
      </w:r>
      <w:r w:rsidR="00BF638D">
        <w:rPr>
          <w:rFonts w:ascii="Times New Roman" w:hAnsi="Times New Roman" w:cs="Times New Roman"/>
          <w:sz w:val="24"/>
          <w:szCs w:val="24"/>
        </w:rPr>
        <w:instrText xml:space="preserve"> ADDIN EN.CITE &lt;EndNote&gt;&lt;Cite&gt;&lt;Author&gt;United Nations General Assembly&lt;/Author&gt;&lt;Year&gt;1974&lt;/Year&gt;&lt;RecNum&gt;2690&lt;/RecNum&gt;&lt;Suffix&gt;`, chapter II`, 1&lt;/Suffix&gt;&lt;DisplayText&gt;(United Nations General Assembly 1974, chapter II, 1)&lt;/DisplayText&gt;&lt;record&gt;&lt;rec-number&gt;2690&lt;/rec-number&gt;&lt;foreign-keys&gt;&lt;key app="EN" db-id="r500v2wwpwfpwxetadq59pfg00ep5pas2zrx" timestamp="1448570945"&gt;2690&lt;/key&gt;&lt;/foreign-keys&gt;&lt;ref-type name="Government Document"&gt;46&lt;/ref-type&gt;&lt;contributors&gt;&lt;authors&gt;&lt;author&gt;United Nations General Assembly,&lt;/author&gt;&lt;/authors&gt;&lt;/contributors&gt;&lt;titles&gt;&lt;title&gt;Charter of Economic Rights and Duties of States&lt;/title&gt;&lt;/titles&gt;&lt;dates&gt;&lt;year&gt;1974&lt;/year&gt;&lt;/dates&gt;&lt;urls&gt;&lt;/urls&gt;&lt;/record&gt;&lt;/Cite&gt;&lt;/EndNote&gt;</w:instrText>
      </w:r>
      <w:r w:rsidR="00BF638D">
        <w:rPr>
          <w:rFonts w:ascii="Times New Roman" w:hAnsi="Times New Roman" w:cs="Times New Roman"/>
          <w:sz w:val="24"/>
          <w:szCs w:val="24"/>
        </w:rPr>
        <w:fldChar w:fldCharType="separate"/>
      </w:r>
      <w:r w:rsidR="00BF638D">
        <w:rPr>
          <w:rFonts w:ascii="Times New Roman" w:hAnsi="Times New Roman" w:cs="Times New Roman"/>
          <w:noProof/>
          <w:sz w:val="24"/>
          <w:szCs w:val="24"/>
        </w:rPr>
        <w:t>(United Nations General Assembly 1974, chapter II, 1)</w:t>
      </w:r>
      <w:r w:rsidR="00BF638D">
        <w:rPr>
          <w:rFonts w:ascii="Times New Roman" w:hAnsi="Times New Roman" w:cs="Times New Roman"/>
          <w:sz w:val="24"/>
          <w:szCs w:val="24"/>
        </w:rPr>
        <w:fldChar w:fldCharType="end"/>
      </w:r>
      <w:r w:rsidR="00BF638D">
        <w:rPr>
          <w:rFonts w:ascii="Times New Roman" w:hAnsi="Times New Roman" w:cs="Times New Roman"/>
          <w:sz w:val="24"/>
          <w:szCs w:val="24"/>
        </w:rPr>
        <w:t xml:space="preserve">.  </w:t>
      </w:r>
    </w:p>
    <w:p w:rsidR="00101749" w:rsidRPr="00B37590" w:rsidRDefault="00202FC3" w:rsidP="00202FC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By</w:t>
      </w:r>
      <w:r w:rsidR="00101749" w:rsidRPr="00B37590">
        <w:rPr>
          <w:rFonts w:ascii="Times New Roman" w:hAnsi="Times New Roman" w:cs="Times New Roman"/>
          <w:sz w:val="24"/>
          <w:szCs w:val="24"/>
        </w:rPr>
        <w:t xml:space="preserve"> 1986, the NIEO </w:t>
      </w:r>
      <w:r w:rsidR="00D25B5A">
        <w:rPr>
          <w:rFonts w:ascii="Times New Roman" w:hAnsi="Times New Roman" w:cs="Times New Roman"/>
          <w:sz w:val="24"/>
          <w:szCs w:val="24"/>
        </w:rPr>
        <w:t>and the C</w:t>
      </w:r>
      <w:r w:rsidR="00643769">
        <w:rPr>
          <w:rFonts w:ascii="Times New Roman" w:hAnsi="Times New Roman" w:cs="Times New Roman"/>
          <w:sz w:val="24"/>
          <w:szCs w:val="24"/>
        </w:rPr>
        <w:t>E</w:t>
      </w:r>
      <w:r w:rsidR="00D25B5A">
        <w:rPr>
          <w:rFonts w:ascii="Times New Roman" w:hAnsi="Times New Roman" w:cs="Times New Roman"/>
          <w:sz w:val="24"/>
          <w:szCs w:val="24"/>
        </w:rPr>
        <w:t xml:space="preserve">RDS </w:t>
      </w:r>
      <w:r w:rsidR="003E2FC3">
        <w:rPr>
          <w:rFonts w:ascii="Times New Roman" w:hAnsi="Times New Roman" w:cs="Times New Roman"/>
          <w:sz w:val="24"/>
          <w:szCs w:val="24"/>
        </w:rPr>
        <w:t xml:space="preserve">had </w:t>
      </w:r>
      <w:r w:rsidR="00101749" w:rsidRPr="00B37590">
        <w:rPr>
          <w:rFonts w:ascii="Times New Roman" w:hAnsi="Times New Roman" w:cs="Times New Roman"/>
          <w:sz w:val="24"/>
          <w:szCs w:val="24"/>
        </w:rPr>
        <w:t>morphed into a right to development</w:t>
      </w:r>
      <w:r>
        <w:rPr>
          <w:rFonts w:ascii="Times New Roman" w:hAnsi="Times New Roman" w:cs="Times New Roman"/>
          <w:sz w:val="24"/>
          <w:szCs w:val="24"/>
        </w:rPr>
        <w:t xml:space="preserve"> (R2D)</w:t>
      </w:r>
      <w:r w:rsidR="00962620">
        <w:rPr>
          <w:rFonts w:ascii="Times New Roman" w:hAnsi="Times New Roman" w:cs="Times New Roman"/>
          <w:sz w:val="24"/>
          <w:szCs w:val="24"/>
        </w:rPr>
        <w:t xml:space="preserve"> </w:t>
      </w:r>
      <w:r w:rsidR="00447BFC">
        <w:rPr>
          <w:rFonts w:ascii="Times New Roman" w:hAnsi="Times New Roman" w:cs="Times New Roman"/>
          <w:sz w:val="24"/>
          <w:szCs w:val="24"/>
        </w:rPr>
        <w:t xml:space="preserve">but by this time the abuses </w:t>
      </w:r>
      <w:r w:rsidR="004F5218">
        <w:rPr>
          <w:rFonts w:ascii="Times New Roman" w:hAnsi="Times New Roman" w:cs="Times New Roman"/>
          <w:sz w:val="24"/>
          <w:szCs w:val="24"/>
        </w:rPr>
        <w:t>committed by so-called developmental dictatorships were well known</w:t>
      </w:r>
      <w:r w:rsidR="00447BFC">
        <w:rPr>
          <w:rFonts w:ascii="Times New Roman" w:hAnsi="Times New Roman" w:cs="Times New Roman"/>
          <w:sz w:val="24"/>
          <w:szCs w:val="24"/>
        </w:rPr>
        <w:t>. Thus</w:t>
      </w:r>
      <w:r w:rsidR="004F5218">
        <w:rPr>
          <w:rFonts w:ascii="Times New Roman" w:hAnsi="Times New Roman" w:cs="Times New Roman"/>
          <w:sz w:val="24"/>
          <w:szCs w:val="24"/>
        </w:rPr>
        <w:t>,</w:t>
      </w:r>
      <w:r w:rsidR="00643769">
        <w:rPr>
          <w:rFonts w:ascii="Times New Roman" w:hAnsi="Times New Roman" w:cs="Times New Roman"/>
          <w:sz w:val="24"/>
          <w:szCs w:val="24"/>
        </w:rPr>
        <w:t xml:space="preserve"> the actual right R2D</w:t>
      </w:r>
      <w:r w:rsidR="003E2FC3">
        <w:rPr>
          <w:rFonts w:ascii="Times New Roman" w:hAnsi="Times New Roman" w:cs="Times New Roman"/>
          <w:sz w:val="24"/>
          <w:szCs w:val="24"/>
        </w:rPr>
        <w:t xml:space="preserve"> was now defined, rather redundantly, as </w:t>
      </w:r>
      <w:r w:rsidR="00FA7292">
        <w:rPr>
          <w:rFonts w:ascii="Times New Roman" w:hAnsi="Times New Roman" w:cs="Times New Roman"/>
          <w:sz w:val="24"/>
          <w:szCs w:val="24"/>
        </w:rPr>
        <w:t xml:space="preserve">“an inalienable human right by virtue of which every human person and all peoples are entitled to participate in, contribute to, and enjoy economic, social, cultural and political development in which all human rights and fundamental freedoms can be fully realized” </w:t>
      </w:r>
      <w:r w:rsidR="00FA7292">
        <w:rPr>
          <w:rFonts w:ascii="Times New Roman" w:hAnsi="Times New Roman" w:cs="Times New Roman"/>
          <w:sz w:val="24"/>
          <w:szCs w:val="24"/>
        </w:rPr>
        <w:fldChar w:fldCharType="begin"/>
      </w:r>
      <w:r w:rsidR="00FA7292">
        <w:rPr>
          <w:rFonts w:ascii="Times New Roman" w:hAnsi="Times New Roman" w:cs="Times New Roman"/>
          <w:sz w:val="24"/>
          <w:szCs w:val="24"/>
        </w:rPr>
        <w:instrText xml:space="preserve"> ADDIN EN.CITE &lt;EndNote&gt;&lt;Cite&gt;&lt;Author&gt;United Nations General Assembly&lt;/Author&gt;&lt;Year&gt;1986&lt;/Year&gt;&lt;RecNum&gt;212&lt;/RecNum&gt;&lt;Suffix&gt;`, article I`, 1&lt;/Suffix&gt;&lt;DisplayText&gt;(United Nations General Assembly 1986, article I, 1)&lt;/DisplayText&gt;&lt;record&gt;&lt;rec-number&gt;212&lt;/rec-number&gt;&lt;foreign-keys&gt;&lt;key app="EN" db-id="r500v2wwpwfpwxetadq59pfg00ep5pas2zrx" timestamp="0"&gt;212&lt;/key&gt;&lt;/foreign-keys&gt;&lt;ref-type name="Report"&gt;27&lt;/ref-type&gt;&lt;contributors&gt;&lt;authors&gt;&lt;author&gt;United Nations General Assembly,&lt;/author&gt;&lt;/authors&gt;&lt;/contributors&gt;&lt;titles&gt;&lt;title&gt;Declaration on the Right to Development&lt;/title&gt;&lt;/titles&gt;&lt;number&gt;41/128&lt;/number&gt;&lt;dates&gt;&lt;year&gt;1986&lt;/year&gt;&lt;pub-dates&gt;&lt;date&gt;4 December&lt;/date&gt;&lt;/pub-dates&gt;&lt;/dates&gt;&lt;label&gt;12.005, 8.038&lt;/label&gt;&lt;urls&gt;&lt;related-urls&gt;&lt;url&gt;http://www.unhchr.ch/html/menu3/b/74.htm&lt;/url&gt;&lt;/related-urls&gt;&lt;/urls&gt;&lt;/record&gt;&lt;/Cite&gt;&lt;/EndNote&gt;</w:instrText>
      </w:r>
      <w:r w:rsidR="00FA7292">
        <w:rPr>
          <w:rFonts w:ascii="Times New Roman" w:hAnsi="Times New Roman" w:cs="Times New Roman"/>
          <w:sz w:val="24"/>
          <w:szCs w:val="24"/>
        </w:rPr>
        <w:fldChar w:fldCharType="separate"/>
      </w:r>
      <w:r w:rsidR="00FA7292">
        <w:rPr>
          <w:rFonts w:ascii="Times New Roman" w:hAnsi="Times New Roman" w:cs="Times New Roman"/>
          <w:noProof/>
          <w:sz w:val="24"/>
          <w:szCs w:val="24"/>
        </w:rPr>
        <w:t>(United Nations General Assembly 1986, article I, 1)</w:t>
      </w:r>
      <w:r w:rsidR="00FA7292">
        <w:rPr>
          <w:rFonts w:ascii="Times New Roman" w:hAnsi="Times New Roman" w:cs="Times New Roman"/>
          <w:sz w:val="24"/>
          <w:szCs w:val="24"/>
        </w:rPr>
        <w:fldChar w:fldCharType="end"/>
      </w:r>
      <w:r w:rsidR="00FA7292">
        <w:rPr>
          <w:rFonts w:ascii="Times New Roman" w:hAnsi="Times New Roman" w:cs="Times New Roman"/>
          <w:sz w:val="24"/>
          <w:szCs w:val="24"/>
        </w:rPr>
        <w:t xml:space="preserve">” </w:t>
      </w:r>
      <w:r w:rsidR="003E2FC3">
        <w:rPr>
          <w:rFonts w:ascii="Times New Roman" w:hAnsi="Times New Roman" w:cs="Times New Roman"/>
          <w:sz w:val="24"/>
          <w:szCs w:val="24"/>
        </w:rPr>
        <w:t>But l</w:t>
      </w:r>
      <w:r w:rsidR="00737641" w:rsidRPr="00B37590">
        <w:rPr>
          <w:rFonts w:ascii="Times New Roman" w:hAnsi="Times New Roman" w:cs="Times New Roman"/>
          <w:sz w:val="24"/>
          <w:szCs w:val="24"/>
        </w:rPr>
        <w:t>ike its predecessor</w:t>
      </w:r>
      <w:r w:rsidR="00D25B5A">
        <w:rPr>
          <w:rFonts w:ascii="Times New Roman" w:hAnsi="Times New Roman" w:cs="Times New Roman"/>
          <w:sz w:val="24"/>
          <w:szCs w:val="24"/>
        </w:rPr>
        <w:t>s</w:t>
      </w:r>
      <w:r w:rsidR="003E2FC3">
        <w:rPr>
          <w:rFonts w:ascii="Times New Roman" w:hAnsi="Times New Roman" w:cs="Times New Roman"/>
          <w:sz w:val="24"/>
          <w:szCs w:val="24"/>
        </w:rPr>
        <w:t>, the R2D did</w:t>
      </w:r>
      <w:r w:rsidR="00737641" w:rsidRPr="00B37590">
        <w:rPr>
          <w:rFonts w:ascii="Times New Roman" w:hAnsi="Times New Roman" w:cs="Times New Roman"/>
          <w:sz w:val="24"/>
          <w:szCs w:val="24"/>
        </w:rPr>
        <w:t xml:space="preserve"> not </w:t>
      </w:r>
      <w:r w:rsidR="00962620">
        <w:rPr>
          <w:rFonts w:ascii="Times New Roman" w:hAnsi="Times New Roman" w:cs="Times New Roman"/>
          <w:sz w:val="24"/>
          <w:szCs w:val="24"/>
        </w:rPr>
        <w:t xml:space="preserve">refer to </w:t>
      </w:r>
      <w:r w:rsidR="00447BFC">
        <w:rPr>
          <w:rFonts w:ascii="Times New Roman" w:hAnsi="Times New Roman" w:cs="Times New Roman"/>
          <w:sz w:val="24"/>
          <w:szCs w:val="24"/>
        </w:rPr>
        <w:t>states’</w:t>
      </w:r>
      <w:r w:rsidR="00737641" w:rsidRPr="00B37590">
        <w:rPr>
          <w:rFonts w:ascii="Times New Roman" w:hAnsi="Times New Roman" w:cs="Times New Roman"/>
          <w:sz w:val="24"/>
          <w:szCs w:val="24"/>
        </w:rPr>
        <w:t xml:space="preserve"> internal responsibil</w:t>
      </w:r>
      <w:r w:rsidR="00321049">
        <w:rPr>
          <w:rFonts w:ascii="Times New Roman" w:hAnsi="Times New Roman" w:cs="Times New Roman"/>
          <w:sz w:val="24"/>
          <w:szCs w:val="24"/>
        </w:rPr>
        <w:t xml:space="preserve">ities to control corruption, </w:t>
      </w:r>
      <w:r w:rsidR="00737641" w:rsidRPr="00B37590">
        <w:rPr>
          <w:rFonts w:ascii="Times New Roman" w:hAnsi="Times New Roman" w:cs="Times New Roman"/>
          <w:sz w:val="24"/>
          <w:szCs w:val="24"/>
        </w:rPr>
        <w:t xml:space="preserve">protect the right to own property, </w:t>
      </w:r>
      <w:r w:rsidR="00321049">
        <w:rPr>
          <w:rFonts w:ascii="Times New Roman" w:hAnsi="Times New Roman" w:cs="Times New Roman"/>
          <w:sz w:val="24"/>
          <w:szCs w:val="24"/>
        </w:rPr>
        <w:t>or</w:t>
      </w:r>
      <w:r w:rsidR="00737641" w:rsidRPr="00B37590">
        <w:rPr>
          <w:rFonts w:ascii="Times New Roman" w:hAnsi="Times New Roman" w:cs="Times New Roman"/>
          <w:sz w:val="24"/>
          <w:szCs w:val="24"/>
        </w:rPr>
        <w:t xml:space="preserve"> permit a mark</w:t>
      </w:r>
      <w:r w:rsidR="00463E5E">
        <w:rPr>
          <w:rFonts w:ascii="Times New Roman" w:hAnsi="Times New Roman" w:cs="Times New Roman"/>
          <w:sz w:val="24"/>
          <w:szCs w:val="24"/>
        </w:rPr>
        <w:t>et economy</w:t>
      </w:r>
      <w:r w:rsidR="00D25B5A">
        <w:rPr>
          <w:rFonts w:ascii="Times New Roman" w:hAnsi="Times New Roman" w:cs="Times New Roman"/>
          <w:sz w:val="24"/>
          <w:szCs w:val="24"/>
        </w:rPr>
        <w:t xml:space="preserve">: rather, </w:t>
      </w:r>
      <w:r w:rsidR="00463E5E">
        <w:rPr>
          <w:rFonts w:ascii="Times New Roman" w:hAnsi="Times New Roman" w:cs="Times New Roman"/>
          <w:sz w:val="24"/>
          <w:szCs w:val="24"/>
        </w:rPr>
        <w:t xml:space="preserve">under the rubric of sovereignty </w:t>
      </w:r>
      <w:r w:rsidR="00D25B5A">
        <w:rPr>
          <w:rFonts w:ascii="Times New Roman" w:hAnsi="Times New Roman" w:cs="Times New Roman"/>
          <w:sz w:val="24"/>
          <w:szCs w:val="24"/>
        </w:rPr>
        <w:t>the R2D</w:t>
      </w:r>
      <w:r w:rsidR="00463E5E">
        <w:rPr>
          <w:rFonts w:ascii="Times New Roman" w:hAnsi="Times New Roman" w:cs="Times New Roman"/>
          <w:sz w:val="24"/>
          <w:szCs w:val="24"/>
        </w:rPr>
        <w:t xml:space="preserve"> permitted states </w:t>
      </w:r>
      <w:r w:rsidR="00101749" w:rsidRPr="00B37590">
        <w:rPr>
          <w:rFonts w:ascii="Times New Roman" w:hAnsi="Times New Roman" w:cs="Times New Roman"/>
          <w:sz w:val="24"/>
          <w:szCs w:val="24"/>
        </w:rPr>
        <w:t xml:space="preserve">to promote </w:t>
      </w:r>
      <w:r w:rsidR="00463E5E">
        <w:rPr>
          <w:rFonts w:ascii="Times New Roman" w:hAnsi="Times New Roman" w:cs="Times New Roman"/>
          <w:sz w:val="24"/>
          <w:szCs w:val="24"/>
        </w:rPr>
        <w:t>“</w:t>
      </w:r>
      <w:r w:rsidR="00101749" w:rsidRPr="00B37590">
        <w:rPr>
          <w:rFonts w:ascii="Times New Roman" w:hAnsi="Times New Roman" w:cs="Times New Roman"/>
          <w:sz w:val="24"/>
          <w:szCs w:val="24"/>
        </w:rPr>
        <w:t>development</w:t>
      </w:r>
      <w:r w:rsidR="00447BFC">
        <w:rPr>
          <w:rFonts w:ascii="Times New Roman" w:hAnsi="Times New Roman" w:cs="Times New Roman"/>
          <w:sz w:val="24"/>
          <w:szCs w:val="24"/>
        </w:rPr>
        <w:t>” in any way they wished</w:t>
      </w:r>
      <w:r w:rsidR="00321049">
        <w:rPr>
          <w:rFonts w:ascii="Times New Roman" w:hAnsi="Times New Roman" w:cs="Times New Roman"/>
          <w:sz w:val="24"/>
          <w:szCs w:val="24"/>
        </w:rPr>
        <w:t>. Thus, the NIEO, the CERDS, and R2D all protected states’ sovereign right to de-develop their economies</w:t>
      </w:r>
      <w:r w:rsidR="00101749" w:rsidRPr="00B37590">
        <w:rPr>
          <w:rFonts w:ascii="Times New Roman" w:hAnsi="Times New Roman" w:cs="Times New Roman"/>
          <w:sz w:val="24"/>
          <w:szCs w:val="24"/>
        </w:rPr>
        <w:t xml:space="preserve">. </w:t>
      </w:r>
      <w:r w:rsidR="00A42014">
        <w:rPr>
          <w:rFonts w:ascii="Times New Roman" w:hAnsi="Times New Roman" w:cs="Times New Roman"/>
          <w:sz w:val="24"/>
          <w:szCs w:val="24"/>
        </w:rPr>
        <w:t xml:space="preserve"> </w:t>
      </w:r>
    </w:p>
    <w:p w:rsidR="006B137D" w:rsidRDefault="006A37C3" w:rsidP="00DD4741">
      <w:pPr>
        <w:spacing w:line="480" w:lineRule="auto"/>
        <w:ind w:firstLine="720"/>
        <w:rPr>
          <w:rFonts w:ascii="Times New Roman" w:eastAsia="Calibri" w:hAnsi="Times New Roman" w:cs="Times New Roman"/>
          <w:sz w:val="24"/>
          <w:szCs w:val="24"/>
          <w:lang w:bidi="en-US"/>
        </w:rPr>
      </w:pPr>
      <w:r>
        <w:rPr>
          <w:rFonts w:ascii="Times New Roman" w:hAnsi="Times New Roman" w:cs="Times New Roman"/>
          <w:sz w:val="24"/>
          <w:szCs w:val="24"/>
        </w:rPr>
        <w:t>The evolution of the</w:t>
      </w:r>
      <w:r w:rsidR="00EE18D4" w:rsidRPr="00B37590">
        <w:rPr>
          <w:rFonts w:ascii="Times New Roman" w:hAnsi="Times New Roman" w:cs="Times New Roman"/>
          <w:sz w:val="24"/>
          <w:szCs w:val="24"/>
        </w:rPr>
        <w:t xml:space="preserve"> right to food </w:t>
      </w:r>
      <w:r>
        <w:rPr>
          <w:rFonts w:ascii="Times New Roman" w:hAnsi="Times New Roman" w:cs="Times New Roman"/>
          <w:sz w:val="24"/>
          <w:szCs w:val="24"/>
        </w:rPr>
        <w:t>parallels the evoluti</w:t>
      </w:r>
      <w:r w:rsidR="00447BFC">
        <w:rPr>
          <w:rFonts w:ascii="Times New Roman" w:hAnsi="Times New Roman" w:cs="Times New Roman"/>
          <w:sz w:val="24"/>
          <w:szCs w:val="24"/>
        </w:rPr>
        <w:t xml:space="preserve">on of </w:t>
      </w:r>
      <w:r w:rsidR="00214FE0">
        <w:rPr>
          <w:rFonts w:ascii="Times New Roman" w:hAnsi="Times New Roman" w:cs="Times New Roman"/>
          <w:sz w:val="24"/>
          <w:szCs w:val="24"/>
        </w:rPr>
        <w:t xml:space="preserve">the </w:t>
      </w:r>
      <w:r w:rsidR="00447BFC">
        <w:rPr>
          <w:rFonts w:ascii="Times New Roman" w:hAnsi="Times New Roman" w:cs="Times New Roman"/>
          <w:sz w:val="24"/>
          <w:szCs w:val="24"/>
        </w:rPr>
        <w:t xml:space="preserve">R2D. </w:t>
      </w:r>
      <w:r w:rsidR="00DD30E7">
        <w:rPr>
          <w:rFonts w:ascii="Times New Roman" w:eastAsia="Calibri" w:hAnsi="Times New Roman" w:cs="Times New Roman"/>
          <w:sz w:val="24"/>
          <w:szCs w:val="24"/>
          <w:lang w:bidi="en-US"/>
        </w:rPr>
        <w:t>T</w:t>
      </w:r>
      <w:r w:rsidR="00420648">
        <w:rPr>
          <w:rFonts w:ascii="Times New Roman" w:eastAsia="Calibri" w:hAnsi="Times New Roman" w:cs="Times New Roman"/>
          <w:sz w:val="24"/>
          <w:szCs w:val="24"/>
          <w:lang w:bidi="en-US"/>
        </w:rPr>
        <w:t>he</w:t>
      </w:r>
      <w:r w:rsidR="008747E7" w:rsidRPr="00B37590">
        <w:rPr>
          <w:rFonts w:ascii="Times New Roman" w:eastAsia="Calibri" w:hAnsi="Times New Roman" w:cs="Times New Roman"/>
          <w:sz w:val="24"/>
          <w:szCs w:val="24"/>
          <w:lang w:bidi="en-US"/>
        </w:rPr>
        <w:t xml:space="preserve"> Universal Declaration on the Eradication</w:t>
      </w:r>
      <w:r w:rsidR="00420648">
        <w:rPr>
          <w:rFonts w:ascii="Times New Roman" w:eastAsia="Calibri" w:hAnsi="Times New Roman" w:cs="Times New Roman"/>
          <w:sz w:val="24"/>
          <w:szCs w:val="24"/>
          <w:lang w:bidi="en-US"/>
        </w:rPr>
        <w:t xml:space="preserve"> of Hunger and Malnutrition</w:t>
      </w:r>
      <w:r w:rsidR="00221CB7">
        <w:rPr>
          <w:rFonts w:ascii="Times New Roman" w:eastAsia="Calibri" w:hAnsi="Times New Roman" w:cs="Times New Roman"/>
          <w:sz w:val="24"/>
          <w:szCs w:val="24"/>
          <w:lang w:bidi="en-US"/>
        </w:rPr>
        <w:t xml:space="preserve"> (UDEHM)</w:t>
      </w:r>
      <w:r w:rsidR="00DD30E7">
        <w:rPr>
          <w:rFonts w:ascii="Times New Roman" w:eastAsia="Calibri" w:hAnsi="Times New Roman" w:cs="Times New Roman"/>
          <w:sz w:val="24"/>
          <w:szCs w:val="24"/>
          <w:lang w:bidi="en-US"/>
        </w:rPr>
        <w:t xml:space="preserve"> was</w:t>
      </w:r>
      <w:r w:rsidR="00420648">
        <w:rPr>
          <w:rFonts w:ascii="Times New Roman" w:eastAsia="Calibri" w:hAnsi="Times New Roman" w:cs="Times New Roman"/>
          <w:sz w:val="24"/>
          <w:szCs w:val="24"/>
          <w:lang w:bidi="en-US"/>
        </w:rPr>
        <w:t xml:space="preserve"> </w:t>
      </w:r>
      <w:r w:rsidR="008747E7" w:rsidRPr="00B37590">
        <w:rPr>
          <w:rFonts w:ascii="Times New Roman" w:eastAsia="Calibri" w:hAnsi="Times New Roman" w:cs="Times New Roman"/>
          <w:sz w:val="24"/>
          <w:szCs w:val="24"/>
          <w:lang w:bidi="en-US"/>
        </w:rPr>
        <w:t>adopted by the World Food Conference and endo</w:t>
      </w:r>
      <w:r w:rsidR="00FC7ABE">
        <w:rPr>
          <w:rFonts w:ascii="Times New Roman" w:eastAsia="Calibri" w:hAnsi="Times New Roman" w:cs="Times New Roman"/>
          <w:sz w:val="24"/>
          <w:szCs w:val="24"/>
          <w:lang w:bidi="en-US"/>
        </w:rPr>
        <w:t xml:space="preserve">rsed by the UNGA in 1974. </w:t>
      </w:r>
      <w:r w:rsidR="00420648">
        <w:rPr>
          <w:rFonts w:ascii="Times New Roman" w:eastAsia="Calibri" w:hAnsi="Times New Roman" w:cs="Times New Roman"/>
          <w:sz w:val="24"/>
          <w:szCs w:val="24"/>
          <w:lang w:bidi="en-US"/>
        </w:rPr>
        <w:t xml:space="preserve">Just as the </w:t>
      </w:r>
      <w:r w:rsidR="00DD4741">
        <w:rPr>
          <w:rFonts w:ascii="Times New Roman" w:eastAsia="Calibri" w:hAnsi="Times New Roman" w:cs="Times New Roman"/>
          <w:sz w:val="24"/>
          <w:szCs w:val="24"/>
          <w:lang w:bidi="en-US"/>
        </w:rPr>
        <w:t xml:space="preserve">NIEO </w:t>
      </w:r>
      <w:r w:rsidR="00FA26F5">
        <w:rPr>
          <w:rFonts w:ascii="Times New Roman" w:eastAsia="Calibri" w:hAnsi="Times New Roman" w:cs="Times New Roman"/>
          <w:sz w:val="24"/>
          <w:szCs w:val="24"/>
          <w:lang w:bidi="en-US"/>
        </w:rPr>
        <w:t>does not attribute any responsibi</w:t>
      </w:r>
      <w:r w:rsidR="00FC7ABE">
        <w:rPr>
          <w:rFonts w:ascii="Times New Roman" w:eastAsia="Calibri" w:hAnsi="Times New Roman" w:cs="Times New Roman"/>
          <w:sz w:val="24"/>
          <w:szCs w:val="24"/>
          <w:lang w:bidi="en-US"/>
        </w:rPr>
        <w:t>lities to states for de-developing their countries</w:t>
      </w:r>
      <w:r w:rsidR="00FA26F5">
        <w:rPr>
          <w:rFonts w:ascii="Times New Roman" w:eastAsia="Calibri" w:hAnsi="Times New Roman" w:cs="Times New Roman"/>
          <w:sz w:val="24"/>
          <w:szCs w:val="24"/>
          <w:lang w:bidi="en-US"/>
        </w:rPr>
        <w:t>, so t</w:t>
      </w:r>
      <w:r w:rsidR="00221CB7">
        <w:rPr>
          <w:rFonts w:ascii="Times New Roman" w:eastAsia="Calibri" w:hAnsi="Times New Roman" w:cs="Times New Roman"/>
          <w:sz w:val="24"/>
          <w:szCs w:val="24"/>
          <w:lang w:bidi="en-US"/>
        </w:rPr>
        <w:t>he UDEHM</w:t>
      </w:r>
      <w:r w:rsidR="008747E7" w:rsidRPr="00B37590">
        <w:rPr>
          <w:rFonts w:ascii="Times New Roman" w:eastAsia="Calibri" w:hAnsi="Times New Roman" w:cs="Times New Roman"/>
          <w:sz w:val="24"/>
          <w:szCs w:val="24"/>
          <w:lang w:bidi="en-US"/>
        </w:rPr>
        <w:t xml:space="preserve"> does not attribute any responsibility to </w:t>
      </w:r>
      <w:r w:rsidR="00FA26F5">
        <w:rPr>
          <w:rFonts w:ascii="Times New Roman" w:eastAsia="Calibri" w:hAnsi="Times New Roman" w:cs="Times New Roman"/>
          <w:sz w:val="24"/>
          <w:szCs w:val="24"/>
          <w:lang w:bidi="en-US"/>
        </w:rPr>
        <w:t>states for depriving their citizens</w:t>
      </w:r>
      <w:r w:rsidR="008747E7" w:rsidRPr="00B37590">
        <w:rPr>
          <w:rFonts w:ascii="Times New Roman" w:eastAsia="Calibri" w:hAnsi="Times New Roman" w:cs="Times New Roman"/>
          <w:sz w:val="24"/>
          <w:szCs w:val="24"/>
          <w:lang w:bidi="en-US"/>
        </w:rPr>
        <w:t xml:space="preserve"> of the right to food. R</w:t>
      </w:r>
      <w:r w:rsidR="00FC7ABE">
        <w:rPr>
          <w:rFonts w:ascii="Times New Roman" w:eastAsia="Calibri" w:hAnsi="Times New Roman" w:cs="Times New Roman"/>
          <w:sz w:val="24"/>
          <w:szCs w:val="24"/>
          <w:lang w:bidi="en-US"/>
        </w:rPr>
        <w:t>ather, it</w:t>
      </w:r>
      <w:r w:rsidR="00DD4741">
        <w:rPr>
          <w:rFonts w:ascii="Times New Roman" w:eastAsia="Calibri" w:hAnsi="Times New Roman" w:cs="Times New Roman"/>
          <w:sz w:val="24"/>
          <w:szCs w:val="24"/>
          <w:lang w:bidi="en-US"/>
        </w:rPr>
        <w:t xml:space="preserve"> refers to </w:t>
      </w:r>
      <w:r w:rsidR="008747E7" w:rsidRPr="00B37590">
        <w:rPr>
          <w:rFonts w:ascii="Times New Roman" w:eastAsia="Calibri" w:hAnsi="Times New Roman" w:cs="Times New Roman"/>
          <w:sz w:val="24"/>
          <w:szCs w:val="24"/>
          <w:lang w:bidi="en-US"/>
        </w:rPr>
        <w:t>colonialism</w:t>
      </w:r>
      <w:r w:rsidR="00DD4741">
        <w:rPr>
          <w:rFonts w:ascii="Times New Roman" w:eastAsia="Calibri" w:hAnsi="Times New Roman" w:cs="Times New Roman"/>
          <w:sz w:val="24"/>
          <w:szCs w:val="24"/>
          <w:lang w:bidi="en-US"/>
        </w:rPr>
        <w:t xml:space="preserve">, </w:t>
      </w:r>
      <w:r w:rsidR="008747E7" w:rsidRPr="00B37590">
        <w:rPr>
          <w:rFonts w:ascii="Times New Roman" w:eastAsia="Calibri" w:hAnsi="Times New Roman" w:cs="Times New Roman"/>
          <w:sz w:val="24"/>
          <w:szCs w:val="24"/>
          <w:lang w:bidi="en-US"/>
        </w:rPr>
        <w:t>apartheid</w:t>
      </w:r>
      <w:r w:rsidR="00DD4741">
        <w:rPr>
          <w:rFonts w:ascii="Times New Roman" w:eastAsia="Calibri" w:hAnsi="Times New Roman" w:cs="Times New Roman"/>
          <w:sz w:val="24"/>
          <w:szCs w:val="24"/>
          <w:lang w:bidi="en-US"/>
        </w:rPr>
        <w:t xml:space="preserve">, and </w:t>
      </w:r>
      <w:r w:rsidR="008747E7" w:rsidRPr="00B37590">
        <w:rPr>
          <w:rFonts w:ascii="Times New Roman" w:eastAsia="Calibri" w:hAnsi="Times New Roman" w:cs="Times New Roman"/>
          <w:sz w:val="24"/>
          <w:szCs w:val="24"/>
          <w:lang w:bidi="en-US"/>
        </w:rPr>
        <w:t>the market econom</w:t>
      </w:r>
      <w:r w:rsidR="00FC7ABE">
        <w:rPr>
          <w:rFonts w:ascii="Times New Roman" w:eastAsia="Calibri" w:hAnsi="Times New Roman" w:cs="Times New Roman"/>
          <w:sz w:val="24"/>
          <w:szCs w:val="24"/>
          <w:lang w:bidi="en-US"/>
        </w:rPr>
        <w:t>y as causes of food deprivation, and insists on non-interference in the sovereign affairs of states</w:t>
      </w:r>
      <w:r w:rsidR="008747E7" w:rsidRPr="00B37590">
        <w:rPr>
          <w:rFonts w:ascii="Times New Roman" w:eastAsia="Calibri" w:hAnsi="Times New Roman" w:cs="Times New Roman"/>
          <w:sz w:val="24"/>
          <w:szCs w:val="24"/>
          <w:lang w:bidi="en-US"/>
        </w:rPr>
        <w:t xml:space="preserve"> </w:t>
      </w:r>
      <w:r w:rsidR="008747E7" w:rsidRPr="00B37590">
        <w:rPr>
          <w:rFonts w:ascii="Times New Roman" w:eastAsia="Calibri" w:hAnsi="Times New Roman" w:cs="Times New Roman"/>
          <w:sz w:val="24"/>
          <w:szCs w:val="24"/>
          <w:lang w:bidi="en-US"/>
        </w:rPr>
        <w:fldChar w:fldCharType="begin"/>
      </w:r>
      <w:r w:rsidR="008747E7" w:rsidRPr="00B37590">
        <w:rPr>
          <w:rFonts w:ascii="Times New Roman" w:eastAsia="Calibri" w:hAnsi="Times New Roman" w:cs="Times New Roman"/>
          <w:sz w:val="24"/>
          <w:szCs w:val="24"/>
          <w:lang w:bidi="en-US"/>
        </w:rPr>
        <w:instrText xml:space="preserve"> ADDIN EN.CITE &lt;EndNote&gt;&lt;Cite&gt;&lt;Author&gt;World Food Conference&lt;/Author&gt;&lt;Year&gt;1974&lt;/Year&gt;&lt;RecNum&gt;1749&lt;/RecNum&gt;&lt;Suffix&gt;`, articles c)`, d)`, and h)&lt;/Suffix&gt;&lt;DisplayText&gt;(World Food Conference 1974 December 17, articles c), d), and h))&lt;/DisplayText&gt;&lt;record&gt;&lt;rec-number&gt;1749&lt;/rec-number&gt;&lt;foreign-keys&gt;&lt;key app="EN" db-id="r500v2wwpwfpwxetadq59pfg00ep5pas2zrx" timestamp="1334861956"&gt;1749&lt;/key&gt;&lt;/foreign-keys&gt;&lt;ref-type name="Report"&gt;27&lt;/ref-type&gt;&lt;contributors&gt;&lt;authors&gt;&lt;author&gt;World Food Conference,&lt;/author&gt;&lt;/authors&gt;&lt;/contributors&gt;&lt;titles&gt;&lt;title&gt;Universal Declaration on the Eradication of Hunger and Malnutrition&lt;/title&gt;&lt;/titles&gt;&lt;number&gt;Res. 3348 (XXIX) &lt;/number&gt;&lt;dates&gt;&lt;year&gt;1974 December 17&lt;/year&gt;&lt;/dates&gt;&lt;pub-location&gt;New York&lt;/pub-location&gt;&lt;publisher&gt;United Nations General Assembly&lt;/publisher&gt;&lt;urls&gt;&lt;/urls&gt;&lt;/record&gt;&lt;/Cite&gt;&lt;/EndNote&gt;</w:instrText>
      </w:r>
      <w:r w:rsidR="008747E7" w:rsidRPr="00B37590">
        <w:rPr>
          <w:rFonts w:ascii="Times New Roman" w:eastAsia="Calibri" w:hAnsi="Times New Roman" w:cs="Times New Roman"/>
          <w:sz w:val="24"/>
          <w:szCs w:val="24"/>
          <w:lang w:bidi="en-US"/>
        </w:rPr>
        <w:fldChar w:fldCharType="separate"/>
      </w:r>
      <w:r w:rsidR="008747E7" w:rsidRPr="00B37590">
        <w:rPr>
          <w:rFonts w:ascii="Times New Roman" w:eastAsia="Calibri" w:hAnsi="Times New Roman" w:cs="Times New Roman"/>
          <w:noProof/>
          <w:sz w:val="24"/>
          <w:szCs w:val="24"/>
          <w:lang w:bidi="en-US"/>
        </w:rPr>
        <w:t>(World Food Conference 1974 December 17, articles c), d), and h))</w:t>
      </w:r>
      <w:r w:rsidR="008747E7" w:rsidRPr="00B37590">
        <w:rPr>
          <w:rFonts w:ascii="Times New Roman" w:eastAsia="Calibri" w:hAnsi="Times New Roman" w:cs="Times New Roman"/>
          <w:sz w:val="24"/>
          <w:szCs w:val="24"/>
          <w:lang w:bidi="en-US"/>
        </w:rPr>
        <w:fldChar w:fldCharType="end"/>
      </w:r>
      <w:r w:rsidR="008747E7" w:rsidRPr="00B37590">
        <w:rPr>
          <w:rFonts w:ascii="Times New Roman" w:eastAsia="Calibri" w:hAnsi="Times New Roman" w:cs="Times New Roman"/>
          <w:sz w:val="24"/>
          <w:szCs w:val="24"/>
          <w:lang w:bidi="en-US"/>
        </w:rPr>
        <w:t>. Such non-interference implies that under the principle of sovereignty states enjoy the legal right to depri</w:t>
      </w:r>
      <w:r w:rsidR="00396FBE">
        <w:rPr>
          <w:rFonts w:ascii="Times New Roman" w:eastAsia="Calibri" w:hAnsi="Times New Roman" w:cs="Times New Roman"/>
          <w:sz w:val="24"/>
          <w:szCs w:val="24"/>
          <w:lang w:bidi="en-US"/>
        </w:rPr>
        <w:t>ve their own citizens of food. Th</w:t>
      </w:r>
      <w:r w:rsidR="008747E7" w:rsidRPr="00B37590">
        <w:rPr>
          <w:rFonts w:ascii="Times New Roman" w:eastAsia="Calibri" w:hAnsi="Times New Roman" w:cs="Times New Roman"/>
          <w:sz w:val="24"/>
          <w:szCs w:val="24"/>
          <w:lang w:bidi="en-US"/>
        </w:rPr>
        <w:t>us, when the Khmer Rouge took power in Cambodia only a year after the World Food Conference</w:t>
      </w:r>
      <w:r w:rsidR="00221CB7">
        <w:rPr>
          <w:rFonts w:ascii="Times New Roman" w:eastAsia="Calibri" w:hAnsi="Times New Roman" w:cs="Times New Roman"/>
          <w:sz w:val="24"/>
          <w:szCs w:val="24"/>
          <w:lang w:bidi="en-US"/>
        </w:rPr>
        <w:t xml:space="preserve"> and immediately instituted</w:t>
      </w:r>
      <w:r w:rsidR="00DB665D">
        <w:rPr>
          <w:rFonts w:ascii="Times New Roman" w:eastAsia="Calibri" w:hAnsi="Times New Roman" w:cs="Times New Roman"/>
          <w:sz w:val="24"/>
          <w:szCs w:val="24"/>
          <w:lang w:bidi="en-US"/>
        </w:rPr>
        <w:t xml:space="preserve"> policies of de-urbanization,</w:t>
      </w:r>
      <w:r w:rsidR="00221CB7">
        <w:rPr>
          <w:rFonts w:ascii="Times New Roman" w:eastAsia="Calibri" w:hAnsi="Times New Roman" w:cs="Times New Roman"/>
          <w:sz w:val="24"/>
          <w:szCs w:val="24"/>
          <w:lang w:bidi="en-US"/>
        </w:rPr>
        <w:t xml:space="preserve"> abolition of private property, </w:t>
      </w:r>
      <w:r w:rsidR="00DB665D">
        <w:rPr>
          <w:rFonts w:ascii="Times New Roman" w:eastAsia="Calibri" w:hAnsi="Times New Roman" w:cs="Times New Roman"/>
          <w:sz w:val="24"/>
          <w:szCs w:val="24"/>
          <w:lang w:bidi="en-US"/>
        </w:rPr>
        <w:t>and collectivization of</w:t>
      </w:r>
      <w:r w:rsidR="00221CB7">
        <w:rPr>
          <w:rFonts w:ascii="Times New Roman" w:eastAsia="Calibri" w:hAnsi="Times New Roman" w:cs="Times New Roman"/>
          <w:sz w:val="24"/>
          <w:szCs w:val="24"/>
          <w:lang w:bidi="en-US"/>
        </w:rPr>
        <w:t xml:space="preserve"> </w:t>
      </w:r>
      <w:r w:rsidR="00221CB7">
        <w:rPr>
          <w:rFonts w:ascii="Times New Roman" w:eastAsia="Calibri" w:hAnsi="Times New Roman" w:cs="Times New Roman"/>
          <w:sz w:val="24"/>
          <w:szCs w:val="24"/>
          <w:lang w:bidi="en-US"/>
        </w:rPr>
        <w:lastRenderedPageBreak/>
        <w:t>agriculture</w:t>
      </w:r>
      <w:r w:rsidR="00DD4741">
        <w:rPr>
          <w:rFonts w:ascii="Times New Roman" w:eastAsia="Calibri" w:hAnsi="Times New Roman" w:cs="Times New Roman"/>
          <w:sz w:val="24"/>
          <w:szCs w:val="24"/>
          <w:lang w:bidi="en-US"/>
        </w:rPr>
        <w:t xml:space="preserve"> that resulted in mass starvation</w:t>
      </w:r>
      <w:r w:rsidR="008747E7" w:rsidRPr="00B37590">
        <w:rPr>
          <w:rFonts w:ascii="Times New Roman" w:eastAsia="Calibri" w:hAnsi="Times New Roman" w:cs="Times New Roman"/>
          <w:sz w:val="24"/>
          <w:szCs w:val="24"/>
          <w:lang w:bidi="en-US"/>
        </w:rPr>
        <w:t>, there wa</w:t>
      </w:r>
      <w:r w:rsidR="00221CB7">
        <w:rPr>
          <w:rFonts w:ascii="Times New Roman" w:eastAsia="Calibri" w:hAnsi="Times New Roman" w:cs="Times New Roman"/>
          <w:sz w:val="24"/>
          <w:szCs w:val="24"/>
          <w:lang w:bidi="en-US"/>
        </w:rPr>
        <w:t>s no mechanism in the UDEHM</w:t>
      </w:r>
      <w:r w:rsidR="002B53C3">
        <w:rPr>
          <w:rFonts w:ascii="Times New Roman" w:eastAsia="Calibri" w:hAnsi="Times New Roman" w:cs="Times New Roman"/>
          <w:sz w:val="24"/>
          <w:szCs w:val="24"/>
          <w:lang w:bidi="en-US"/>
        </w:rPr>
        <w:t xml:space="preserve"> to</w:t>
      </w:r>
      <w:r w:rsidR="008747E7" w:rsidRPr="00B37590">
        <w:rPr>
          <w:rFonts w:ascii="Times New Roman" w:eastAsia="Calibri" w:hAnsi="Times New Roman" w:cs="Times New Roman"/>
          <w:sz w:val="24"/>
          <w:szCs w:val="24"/>
          <w:lang w:bidi="en-US"/>
        </w:rPr>
        <w:t xml:space="preserve"> denounce </w:t>
      </w:r>
      <w:r w:rsidR="00DD4741">
        <w:rPr>
          <w:rFonts w:ascii="Times New Roman" w:eastAsia="Calibri" w:hAnsi="Times New Roman" w:cs="Times New Roman"/>
          <w:sz w:val="24"/>
          <w:szCs w:val="24"/>
          <w:lang w:bidi="en-US"/>
        </w:rPr>
        <w:t>it for denying</w:t>
      </w:r>
      <w:r w:rsidR="00221CB7">
        <w:rPr>
          <w:rFonts w:ascii="Times New Roman" w:eastAsia="Calibri" w:hAnsi="Times New Roman" w:cs="Times New Roman"/>
          <w:sz w:val="24"/>
          <w:szCs w:val="24"/>
          <w:lang w:bidi="en-US"/>
        </w:rPr>
        <w:t xml:space="preserve"> its own people</w:t>
      </w:r>
      <w:r w:rsidR="00DD4741">
        <w:rPr>
          <w:rFonts w:ascii="Times New Roman" w:eastAsia="Calibri" w:hAnsi="Times New Roman" w:cs="Times New Roman"/>
          <w:sz w:val="24"/>
          <w:szCs w:val="24"/>
          <w:lang w:bidi="en-US"/>
        </w:rPr>
        <w:t xml:space="preserve"> the right to food</w:t>
      </w:r>
      <w:r w:rsidR="002B53C3">
        <w:rPr>
          <w:rFonts w:ascii="Times New Roman" w:eastAsia="Calibri" w:hAnsi="Times New Roman" w:cs="Times New Roman"/>
          <w:sz w:val="24"/>
          <w:szCs w:val="24"/>
          <w:lang w:bidi="en-US"/>
        </w:rPr>
        <w:t xml:space="preserve"> </w:t>
      </w:r>
    </w:p>
    <w:p w:rsidR="008747E7" w:rsidRPr="00B37590" w:rsidRDefault="006B137D" w:rsidP="00C34ED7">
      <w:pPr>
        <w:spacing w:line="48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Moreover, </w:t>
      </w:r>
      <w:r w:rsidR="00F9505E">
        <w:rPr>
          <w:rFonts w:ascii="Times New Roman" w:eastAsia="Calibri" w:hAnsi="Times New Roman" w:cs="Times New Roman"/>
          <w:sz w:val="24"/>
          <w:szCs w:val="24"/>
          <w:lang w:bidi="en-US"/>
        </w:rPr>
        <w:t xml:space="preserve">while </w:t>
      </w:r>
      <w:r>
        <w:rPr>
          <w:rFonts w:ascii="Times New Roman" w:eastAsia="Calibri" w:hAnsi="Times New Roman" w:cs="Times New Roman"/>
          <w:sz w:val="24"/>
          <w:szCs w:val="24"/>
          <w:lang w:bidi="en-US"/>
        </w:rPr>
        <w:t xml:space="preserve">the </w:t>
      </w:r>
      <w:r w:rsidR="00221CB7">
        <w:rPr>
          <w:rFonts w:ascii="Times New Roman" w:eastAsia="Calibri" w:hAnsi="Times New Roman" w:cs="Times New Roman"/>
          <w:sz w:val="24"/>
          <w:szCs w:val="24"/>
          <w:lang w:bidi="en-US"/>
        </w:rPr>
        <w:t xml:space="preserve">UDEHM </w:t>
      </w:r>
      <w:r w:rsidR="00F9505E">
        <w:rPr>
          <w:rFonts w:ascii="Times New Roman" w:eastAsia="Calibri" w:hAnsi="Times New Roman" w:cs="Times New Roman"/>
          <w:sz w:val="24"/>
          <w:szCs w:val="24"/>
          <w:lang w:bidi="en-US"/>
        </w:rPr>
        <w:t xml:space="preserve">criticizes the world market economy, it does not acknowledge </w:t>
      </w:r>
      <w:r>
        <w:rPr>
          <w:rFonts w:ascii="Times New Roman" w:eastAsia="Calibri" w:hAnsi="Times New Roman" w:cs="Times New Roman"/>
          <w:sz w:val="24"/>
          <w:szCs w:val="24"/>
          <w:lang w:bidi="en-US"/>
        </w:rPr>
        <w:t>that functioning market economies are ofte</w:t>
      </w:r>
      <w:r w:rsidR="009E0848">
        <w:rPr>
          <w:rFonts w:ascii="Times New Roman" w:eastAsia="Calibri" w:hAnsi="Times New Roman" w:cs="Times New Roman"/>
          <w:sz w:val="24"/>
          <w:szCs w:val="24"/>
          <w:lang w:bidi="en-US"/>
        </w:rPr>
        <w:t xml:space="preserve">n essential to </w:t>
      </w:r>
      <w:r>
        <w:rPr>
          <w:rFonts w:ascii="Times New Roman" w:eastAsia="Calibri" w:hAnsi="Times New Roman" w:cs="Times New Roman"/>
          <w:sz w:val="24"/>
          <w:szCs w:val="24"/>
          <w:lang w:bidi="en-US"/>
        </w:rPr>
        <w:t>the right to food</w:t>
      </w:r>
      <w:r w:rsidR="0092315B">
        <w:rPr>
          <w:rFonts w:ascii="Times New Roman" w:eastAsia="Calibri" w:hAnsi="Times New Roman" w:cs="Times New Roman"/>
          <w:sz w:val="24"/>
          <w:szCs w:val="24"/>
          <w:lang w:bidi="en-US"/>
        </w:rPr>
        <w:t xml:space="preserve">. </w:t>
      </w:r>
      <w:r w:rsidR="00F9505E">
        <w:rPr>
          <w:rFonts w:ascii="Times New Roman" w:eastAsia="Calibri" w:hAnsi="Times New Roman" w:cs="Times New Roman"/>
          <w:sz w:val="24"/>
          <w:szCs w:val="24"/>
          <w:lang w:bidi="en-US"/>
        </w:rPr>
        <w:t xml:space="preserve">While it suggests some reforms in food production, it does not </w:t>
      </w:r>
      <w:r>
        <w:rPr>
          <w:rFonts w:ascii="Times New Roman" w:eastAsia="Calibri" w:hAnsi="Times New Roman" w:cs="Times New Roman"/>
          <w:sz w:val="24"/>
          <w:szCs w:val="24"/>
          <w:lang w:bidi="en-US"/>
        </w:rPr>
        <w:t xml:space="preserve">acknowledge that the state-directed command economies still so common in the 1970s both within the Soviet Bloc and in other communist or supposedly socialist Third World states often undermined, rather than promoted, the right to food. </w:t>
      </w:r>
      <w:r w:rsidR="00221CB7">
        <w:rPr>
          <w:rFonts w:ascii="Times New Roman" w:eastAsia="Calibri" w:hAnsi="Times New Roman" w:cs="Times New Roman"/>
          <w:sz w:val="24"/>
          <w:szCs w:val="24"/>
          <w:lang w:bidi="en-US"/>
        </w:rPr>
        <w:t>It also entirely ignores</w:t>
      </w:r>
      <w:r w:rsidR="009328BE">
        <w:rPr>
          <w:rFonts w:ascii="Times New Roman" w:eastAsia="Calibri" w:hAnsi="Times New Roman" w:cs="Times New Roman"/>
          <w:sz w:val="24"/>
          <w:szCs w:val="24"/>
          <w:lang w:bidi="en-US"/>
        </w:rPr>
        <w:t xml:space="preserve"> the necessity for citizens to be able to exercise their civil and political rights in order to protect their right to food.</w:t>
      </w:r>
      <w:r w:rsidR="009E0848">
        <w:rPr>
          <w:rFonts w:ascii="Times New Roman" w:eastAsia="Calibri" w:hAnsi="Times New Roman" w:cs="Times New Roman"/>
          <w:sz w:val="24"/>
          <w:szCs w:val="24"/>
          <w:lang w:bidi="en-US"/>
        </w:rPr>
        <w:t xml:space="preserve"> Rather, like the NIEO and the CERDS, it stresses national sovereignty and non-interference in the internal affairs of states </w:t>
      </w:r>
      <w:r w:rsidR="00C34ED7">
        <w:rPr>
          <w:rFonts w:ascii="Times New Roman" w:eastAsia="Calibri" w:hAnsi="Times New Roman" w:cs="Times New Roman"/>
          <w:sz w:val="24"/>
          <w:szCs w:val="24"/>
          <w:lang w:bidi="en-US"/>
        </w:rPr>
        <w:fldChar w:fldCharType="begin"/>
      </w:r>
      <w:r w:rsidR="00C34ED7">
        <w:rPr>
          <w:rFonts w:ascii="Times New Roman" w:eastAsia="Calibri" w:hAnsi="Times New Roman" w:cs="Times New Roman"/>
          <w:sz w:val="24"/>
          <w:szCs w:val="24"/>
          <w:lang w:bidi="en-US"/>
        </w:rPr>
        <w:instrText xml:space="preserve"> ADDIN EN.CITE &lt;EndNote&gt;&lt;Cite&gt;&lt;Author&gt;World Food Conference&lt;/Author&gt;&lt;Year&gt;1974 December 17&lt;/Year&gt;&lt;RecNum&gt;1749&lt;/RecNum&gt;&lt;Suffix&gt;`, par. h&lt;/Suffix&gt;&lt;DisplayText&gt;(World Food Conference 1974 December 17, par. h)&lt;/DisplayText&gt;&lt;record&gt;&lt;rec-number&gt;1749&lt;/rec-number&gt;&lt;foreign-keys&gt;&lt;key app="EN" db-id="r500v2wwpwfpwxetadq59pfg00ep5pas2zrx" timestamp="1334861956"&gt;1749&lt;/key&gt;&lt;/foreign-keys&gt;&lt;ref-type name="Report"&gt;27&lt;/ref-type&gt;&lt;contributors&gt;&lt;authors&gt;&lt;author&gt;World Food Conference,&lt;/author&gt;&lt;/authors&gt;&lt;/contributors&gt;&lt;titles&gt;&lt;title&gt;Universal Declaration on the Eradication of Hunger and Malnutrition&lt;/title&gt;&lt;/titles&gt;&lt;number&gt;Res. 3348 (XXIX) &lt;/number&gt;&lt;dates&gt;&lt;year&gt;1974 December 17&lt;/year&gt;&lt;/dates&gt;&lt;pub-location&gt;New York&lt;/pub-location&gt;&lt;publisher&gt;United Nations General Assembly&lt;/publisher&gt;&lt;urls&gt;&lt;/urls&gt;&lt;/record&gt;&lt;/Cite&gt;&lt;/EndNote&gt;</w:instrText>
      </w:r>
      <w:r w:rsidR="00C34ED7">
        <w:rPr>
          <w:rFonts w:ascii="Times New Roman" w:eastAsia="Calibri" w:hAnsi="Times New Roman" w:cs="Times New Roman"/>
          <w:sz w:val="24"/>
          <w:szCs w:val="24"/>
          <w:lang w:bidi="en-US"/>
        </w:rPr>
        <w:fldChar w:fldCharType="separate"/>
      </w:r>
      <w:r w:rsidR="00C34ED7">
        <w:rPr>
          <w:rFonts w:ascii="Times New Roman" w:eastAsia="Calibri" w:hAnsi="Times New Roman" w:cs="Times New Roman"/>
          <w:noProof/>
          <w:sz w:val="24"/>
          <w:szCs w:val="24"/>
          <w:lang w:bidi="en-US"/>
        </w:rPr>
        <w:t>(World Food Conference 1974 December 17, par. h)</w:t>
      </w:r>
      <w:r w:rsidR="00C34ED7">
        <w:rPr>
          <w:rFonts w:ascii="Times New Roman" w:eastAsia="Calibri" w:hAnsi="Times New Roman" w:cs="Times New Roman"/>
          <w:sz w:val="24"/>
          <w:szCs w:val="24"/>
          <w:lang w:bidi="en-US"/>
        </w:rPr>
        <w:fldChar w:fldCharType="end"/>
      </w:r>
      <w:r w:rsidR="00C34ED7">
        <w:rPr>
          <w:rFonts w:ascii="Times New Roman" w:eastAsia="Calibri" w:hAnsi="Times New Roman" w:cs="Times New Roman"/>
          <w:sz w:val="24"/>
          <w:szCs w:val="24"/>
          <w:lang w:bidi="en-US"/>
        </w:rPr>
        <w:t xml:space="preserve">. </w:t>
      </w:r>
    </w:p>
    <w:p w:rsidR="008747E7" w:rsidRPr="00B37590" w:rsidRDefault="000F0DBC" w:rsidP="00B96C7A">
      <w:pPr>
        <w:spacing w:after="0" w:line="48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By 1996, the international </w:t>
      </w:r>
      <w:r w:rsidR="009328BE">
        <w:rPr>
          <w:rFonts w:ascii="Times New Roman" w:eastAsia="Calibri" w:hAnsi="Times New Roman" w:cs="Times New Roman"/>
          <w:sz w:val="24"/>
          <w:szCs w:val="24"/>
          <w:lang w:bidi="en-US"/>
        </w:rPr>
        <w:t>community had begun to acknowledge that the right to food could not be separated fr</w:t>
      </w:r>
      <w:r w:rsidR="0088241D">
        <w:rPr>
          <w:rFonts w:ascii="Times New Roman" w:eastAsia="Calibri" w:hAnsi="Times New Roman" w:cs="Times New Roman"/>
          <w:sz w:val="24"/>
          <w:szCs w:val="24"/>
          <w:lang w:bidi="en-US"/>
        </w:rPr>
        <w:t xml:space="preserve">om civil and political rights. </w:t>
      </w:r>
      <w:r w:rsidR="009328BE">
        <w:rPr>
          <w:rFonts w:ascii="Times New Roman" w:eastAsia="Calibri" w:hAnsi="Times New Roman" w:cs="Times New Roman"/>
          <w:sz w:val="24"/>
          <w:szCs w:val="24"/>
          <w:lang w:bidi="en-US"/>
        </w:rPr>
        <w:t>In that year</w:t>
      </w:r>
      <w:r w:rsidR="008747E7" w:rsidRPr="00B37590">
        <w:rPr>
          <w:rFonts w:ascii="Times New Roman" w:eastAsia="Calibri" w:hAnsi="Times New Roman" w:cs="Times New Roman"/>
          <w:sz w:val="24"/>
          <w:szCs w:val="24"/>
          <w:lang w:bidi="en-US"/>
        </w:rPr>
        <w:t xml:space="preserve"> a World Food Summit resulted in a request to the United Nations Committee on Economic, Social and Cultural Rights (CESCR) to interpret the right to food: the CESCR complied by issuing General Comment 12 in 1999. </w:t>
      </w:r>
      <w:r w:rsidR="003B1E7F">
        <w:rPr>
          <w:rFonts w:ascii="Times New Roman" w:eastAsia="Calibri" w:hAnsi="Times New Roman" w:cs="Times New Roman"/>
          <w:sz w:val="24"/>
          <w:szCs w:val="24"/>
          <w:lang w:bidi="en-US"/>
        </w:rPr>
        <w:t>T</w:t>
      </w:r>
      <w:r w:rsidR="005A642A">
        <w:rPr>
          <w:rFonts w:ascii="Times New Roman" w:eastAsia="Calibri" w:hAnsi="Times New Roman" w:cs="Times New Roman"/>
          <w:sz w:val="24"/>
          <w:szCs w:val="24"/>
          <w:lang w:bidi="en-US"/>
        </w:rPr>
        <w:t>he General Comment condemns</w:t>
      </w:r>
      <w:r w:rsidR="008747E7" w:rsidRPr="00B37590">
        <w:rPr>
          <w:rFonts w:ascii="Times New Roman" w:eastAsia="Calibri" w:hAnsi="Times New Roman" w:cs="Times New Roman"/>
          <w:sz w:val="24"/>
          <w:szCs w:val="24"/>
          <w:lang w:bidi="en-US"/>
        </w:rPr>
        <w:t xml:space="preserve"> “the use of</w:t>
      </w:r>
      <w:r w:rsidR="003B1E7F">
        <w:rPr>
          <w:rFonts w:ascii="Times New Roman" w:eastAsia="Calibri" w:hAnsi="Times New Roman" w:cs="Times New Roman"/>
          <w:sz w:val="24"/>
          <w:szCs w:val="24"/>
          <w:lang w:bidi="en-US"/>
        </w:rPr>
        <w:t xml:space="preserve"> food as a political weapon,” and</w:t>
      </w:r>
      <w:r w:rsidR="008747E7" w:rsidRPr="00B37590">
        <w:rPr>
          <w:rFonts w:ascii="Times New Roman" w:eastAsia="Calibri" w:hAnsi="Times New Roman" w:cs="Times New Roman"/>
          <w:sz w:val="24"/>
          <w:szCs w:val="24"/>
          <w:lang w:bidi="en-US"/>
        </w:rPr>
        <w:t xml:space="preserve"> notes that “Violations of the right to food can occur through the direct action of States” </w:t>
      </w:r>
      <w:r w:rsidR="008747E7" w:rsidRPr="00B37590">
        <w:rPr>
          <w:rFonts w:ascii="Times New Roman" w:eastAsia="Calibri" w:hAnsi="Times New Roman" w:cs="Times New Roman"/>
          <w:sz w:val="24"/>
          <w:szCs w:val="24"/>
          <w:lang w:bidi="en-US"/>
        </w:rPr>
        <w:fldChar w:fldCharType="begin"/>
      </w:r>
      <w:r w:rsidR="008747E7" w:rsidRPr="00B37590">
        <w:rPr>
          <w:rFonts w:ascii="Times New Roman" w:eastAsia="Calibri" w:hAnsi="Times New Roman" w:cs="Times New Roman"/>
          <w:sz w:val="24"/>
          <w:szCs w:val="24"/>
          <w:lang w:bidi="en-US"/>
        </w:rPr>
        <w:instrText xml:space="preserve"> ADDIN EN.CITE &lt;EndNote&gt;&lt;Cite&gt;&lt;Author&gt;Committee on Economic Social and Cultural Rights&lt;/Author&gt;&lt;Year&gt;1999&lt;/Year&gt;&lt;RecNum&gt;1747&lt;/RecNum&gt;&lt;Suffix&gt;`, articles 5 and 19&lt;/Suffix&gt;&lt;DisplayText&gt;(Committee on Economic Social and Cultural Rights 1999, articles 5 and 19)&lt;/DisplayText&gt;&lt;record&gt;&lt;rec-number&gt;1747&lt;/rec-number&gt;&lt;foreign-keys&gt;&lt;key app="EN" db-id="r500v2wwpwfpwxetadq59pfg00ep5pas2zrx" timestamp="1334773922"&gt;1747&lt;/key&gt;&lt;/foreign-keys&gt;&lt;ref-type name="Government Document"&gt;46&lt;/ref-type&gt;&lt;contributors&gt;&lt;authors&gt;&lt;author&gt;Committee on Economic Social and Cultural Rights,&lt;/author&gt;&lt;/authors&gt;&lt;/contributors&gt;&lt;titles&gt;&lt;title&gt;General Comment No. 12: The right to adequate food&lt;/title&gt;&lt;/titles&gt;&lt;dates&gt;&lt;year&gt;1999&lt;/year&gt;&lt;/dates&gt;&lt;pub-location&gt;Geneva&lt;/pub-location&gt;&lt;publisher&gt;Economic and Social Council, United Nations&lt;/publisher&gt;&lt;isbn&gt;E/C.12/1999/5&lt;/isbn&gt;&lt;urls&gt;&lt;/urls&gt;&lt;/record&gt;&lt;/Cite&gt;&lt;/EndNote&gt;</w:instrText>
      </w:r>
      <w:r w:rsidR="008747E7" w:rsidRPr="00B37590">
        <w:rPr>
          <w:rFonts w:ascii="Times New Roman" w:eastAsia="Calibri" w:hAnsi="Times New Roman" w:cs="Times New Roman"/>
          <w:sz w:val="24"/>
          <w:szCs w:val="24"/>
          <w:lang w:bidi="en-US"/>
        </w:rPr>
        <w:fldChar w:fldCharType="separate"/>
      </w:r>
      <w:r w:rsidR="008747E7" w:rsidRPr="00B37590">
        <w:rPr>
          <w:rFonts w:ascii="Times New Roman" w:eastAsia="Calibri" w:hAnsi="Times New Roman" w:cs="Times New Roman"/>
          <w:noProof/>
          <w:sz w:val="24"/>
          <w:szCs w:val="24"/>
          <w:lang w:bidi="en-US"/>
        </w:rPr>
        <w:t>(Committee on Economic Social and Cultural Rights 1999, articles 5 and 19)</w:t>
      </w:r>
      <w:r w:rsidR="008747E7" w:rsidRPr="00B37590">
        <w:rPr>
          <w:rFonts w:ascii="Times New Roman" w:eastAsia="Calibri" w:hAnsi="Times New Roman" w:cs="Times New Roman"/>
          <w:sz w:val="24"/>
          <w:szCs w:val="24"/>
          <w:lang w:bidi="en-US"/>
        </w:rPr>
        <w:fldChar w:fldCharType="end"/>
      </w:r>
      <w:r w:rsidR="008747E7" w:rsidRPr="00B37590">
        <w:rPr>
          <w:rFonts w:ascii="Times New Roman" w:eastAsia="Calibri" w:hAnsi="Times New Roman" w:cs="Times New Roman"/>
          <w:sz w:val="24"/>
          <w:szCs w:val="24"/>
          <w:lang w:bidi="en-US"/>
        </w:rPr>
        <w:t>.</w:t>
      </w:r>
      <w:r w:rsidR="005A642A" w:rsidRPr="005A642A">
        <w:rPr>
          <w:rFonts w:ascii="Times New Roman" w:eastAsia="Calibri" w:hAnsi="Times New Roman" w:cs="Times New Roman"/>
          <w:sz w:val="24"/>
          <w:szCs w:val="24"/>
          <w:lang w:bidi="en-US"/>
        </w:rPr>
        <w:t xml:space="preserve"> </w:t>
      </w:r>
      <w:r w:rsidR="005A642A">
        <w:rPr>
          <w:rFonts w:ascii="Times New Roman" w:eastAsia="Calibri" w:hAnsi="Times New Roman" w:cs="Times New Roman"/>
          <w:sz w:val="24"/>
          <w:szCs w:val="24"/>
          <w:lang w:bidi="en-US"/>
        </w:rPr>
        <w:t xml:space="preserve"> At this stage, it was well known</w:t>
      </w:r>
      <w:r w:rsidR="003B1E7F">
        <w:rPr>
          <w:rFonts w:ascii="Times New Roman" w:eastAsia="Calibri" w:hAnsi="Times New Roman" w:cs="Times New Roman"/>
          <w:sz w:val="24"/>
          <w:szCs w:val="24"/>
          <w:lang w:bidi="en-US"/>
        </w:rPr>
        <w:t>, for example,</w:t>
      </w:r>
      <w:r w:rsidR="005A642A">
        <w:rPr>
          <w:rFonts w:ascii="Times New Roman" w:eastAsia="Calibri" w:hAnsi="Times New Roman" w:cs="Times New Roman"/>
          <w:sz w:val="24"/>
          <w:szCs w:val="24"/>
          <w:lang w:bidi="en-US"/>
        </w:rPr>
        <w:t xml:space="preserve"> that there had been state-induced famine in </w:t>
      </w:r>
      <w:r>
        <w:rPr>
          <w:rFonts w:ascii="Times New Roman" w:eastAsia="Calibri" w:hAnsi="Times New Roman" w:cs="Times New Roman"/>
          <w:sz w:val="24"/>
          <w:szCs w:val="24"/>
          <w:lang w:bidi="en-US"/>
        </w:rPr>
        <w:t xml:space="preserve">Cambodia in the 1970s and in </w:t>
      </w:r>
      <w:r w:rsidR="005A642A">
        <w:rPr>
          <w:rFonts w:ascii="Times New Roman" w:eastAsia="Calibri" w:hAnsi="Times New Roman" w:cs="Times New Roman"/>
          <w:sz w:val="24"/>
          <w:szCs w:val="24"/>
          <w:lang w:bidi="en-US"/>
        </w:rPr>
        <w:t>North Korea since 1994</w:t>
      </w:r>
      <w:r>
        <w:rPr>
          <w:rFonts w:ascii="Times New Roman" w:eastAsia="Calibri" w:hAnsi="Times New Roman" w:cs="Times New Roman"/>
          <w:sz w:val="24"/>
          <w:szCs w:val="24"/>
          <w:lang w:bidi="en-US"/>
        </w:rPr>
        <w:t>.</w:t>
      </w:r>
    </w:p>
    <w:p w:rsidR="00033BB0" w:rsidRDefault="008747E7" w:rsidP="00033BB0">
      <w:pPr>
        <w:spacing w:after="0" w:line="480" w:lineRule="auto"/>
        <w:ind w:firstLine="720"/>
        <w:rPr>
          <w:rFonts w:ascii="Times New Roman" w:eastAsia="Calibri" w:hAnsi="Times New Roman" w:cs="Times New Roman"/>
          <w:sz w:val="24"/>
          <w:szCs w:val="24"/>
          <w:lang w:bidi="en-US"/>
        </w:rPr>
      </w:pPr>
      <w:r w:rsidRPr="00B37590">
        <w:rPr>
          <w:rFonts w:ascii="Times New Roman" w:eastAsia="Calibri" w:hAnsi="Times New Roman" w:cs="Times New Roman"/>
          <w:sz w:val="24"/>
          <w:szCs w:val="24"/>
          <w:lang w:bidi="en-US"/>
        </w:rPr>
        <w:t xml:space="preserve">In 2004, </w:t>
      </w:r>
      <w:r w:rsidR="00C9228A" w:rsidRPr="00B37590">
        <w:rPr>
          <w:rFonts w:ascii="Times New Roman" w:eastAsia="Calibri" w:hAnsi="Times New Roman" w:cs="Times New Roman"/>
          <w:sz w:val="24"/>
          <w:szCs w:val="24"/>
          <w:lang w:bidi="en-US"/>
        </w:rPr>
        <w:t xml:space="preserve">the Food and Agriculture Organization (FAO) </w:t>
      </w:r>
      <w:r w:rsidR="00C9228A">
        <w:rPr>
          <w:rFonts w:ascii="Times New Roman" w:eastAsia="Calibri" w:hAnsi="Times New Roman" w:cs="Times New Roman"/>
          <w:sz w:val="24"/>
          <w:szCs w:val="24"/>
          <w:lang w:bidi="en-US"/>
        </w:rPr>
        <w:t xml:space="preserve">adopted </w:t>
      </w:r>
      <w:r w:rsidRPr="00B37590">
        <w:rPr>
          <w:rFonts w:ascii="Times New Roman" w:eastAsia="Calibri" w:hAnsi="Times New Roman" w:cs="Times New Roman"/>
          <w:sz w:val="24"/>
          <w:szCs w:val="24"/>
          <w:lang w:bidi="en-US"/>
        </w:rPr>
        <w:t>voluntary guidelines on food secu</w:t>
      </w:r>
      <w:r w:rsidR="00C9228A">
        <w:rPr>
          <w:rFonts w:ascii="Times New Roman" w:eastAsia="Calibri" w:hAnsi="Times New Roman" w:cs="Times New Roman"/>
          <w:sz w:val="24"/>
          <w:szCs w:val="24"/>
          <w:lang w:bidi="en-US"/>
        </w:rPr>
        <w:t>rity</w:t>
      </w:r>
      <w:r w:rsidRPr="00B37590">
        <w:rPr>
          <w:rFonts w:ascii="Times New Roman" w:eastAsia="Calibri" w:hAnsi="Times New Roman" w:cs="Times New Roman"/>
          <w:sz w:val="24"/>
          <w:szCs w:val="24"/>
          <w:lang w:bidi="en-US"/>
        </w:rPr>
        <w:t>. These guidelin</w:t>
      </w:r>
      <w:r w:rsidR="00B92840">
        <w:rPr>
          <w:rFonts w:ascii="Times New Roman" w:eastAsia="Calibri" w:hAnsi="Times New Roman" w:cs="Times New Roman"/>
          <w:sz w:val="24"/>
          <w:szCs w:val="24"/>
          <w:lang w:bidi="en-US"/>
        </w:rPr>
        <w:t>es are</w:t>
      </w:r>
      <w:r w:rsidR="00B53F21">
        <w:rPr>
          <w:rFonts w:ascii="Times New Roman" w:eastAsia="Calibri" w:hAnsi="Times New Roman" w:cs="Times New Roman"/>
          <w:sz w:val="24"/>
          <w:szCs w:val="24"/>
          <w:lang w:bidi="en-US"/>
        </w:rPr>
        <w:t xml:space="preserve"> modeled on</w:t>
      </w:r>
      <w:r w:rsidR="00B92840">
        <w:rPr>
          <w:rFonts w:ascii="Times New Roman" w:eastAsia="Calibri" w:hAnsi="Times New Roman" w:cs="Times New Roman"/>
          <w:sz w:val="24"/>
          <w:szCs w:val="24"/>
          <w:lang w:bidi="en-US"/>
        </w:rPr>
        <w:t xml:space="preserve"> General Comment 12</w:t>
      </w:r>
      <w:r w:rsidRPr="00B37590">
        <w:rPr>
          <w:rFonts w:ascii="Times New Roman" w:eastAsia="Calibri" w:hAnsi="Times New Roman" w:cs="Times New Roman"/>
          <w:sz w:val="24"/>
          <w:szCs w:val="24"/>
          <w:lang w:bidi="en-US"/>
        </w:rPr>
        <w:t xml:space="preserve"> and note the importance of civil and political rights to the economic human right to food.</w:t>
      </w:r>
      <w:r w:rsidR="00726263">
        <w:rPr>
          <w:rFonts w:ascii="Times New Roman" w:eastAsia="Calibri" w:hAnsi="Times New Roman" w:cs="Times New Roman"/>
          <w:sz w:val="24"/>
          <w:szCs w:val="24"/>
          <w:lang w:bidi="en-US"/>
        </w:rPr>
        <w:t xml:space="preserve"> </w:t>
      </w:r>
      <w:r w:rsidRPr="00B37590">
        <w:rPr>
          <w:rFonts w:ascii="Times New Roman" w:eastAsia="Calibri" w:hAnsi="Times New Roman" w:cs="Times New Roman"/>
          <w:sz w:val="24"/>
          <w:szCs w:val="24"/>
          <w:lang w:bidi="en-US"/>
        </w:rPr>
        <w:t xml:space="preserve"> Guideline 1, 2 focuses on </w:t>
      </w:r>
      <w:r w:rsidRPr="00B37590">
        <w:rPr>
          <w:rFonts w:ascii="Times New Roman" w:eastAsia="Calibri" w:hAnsi="Times New Roman" w:cs="Times New Roman"/>
          <w:sz w:val="24"/>
          <w:szCs w:val="24"/>
          <w:lang w:bidi="en-US"/>
        </w:rPr>
        <w:lastRenderedPageBreak/>
        <w:t>democracy, good governance, human rights and the rule of law, and specifically mentions the human rights to freedom of opinion, expression, information, press, and assembly/association as key to the right to food. It further states that “Food should not be used as a tool for p</w:t>
      </w:r>
      <w:r w:rsidR="00B92840">
        <w:rPr>
          <w:rFonts w:ascii="Times New Roman" w:eastAsia="Calibri" w:hAnsi="Times New Roman" w:cs="Times New Roman"/>
          <w:sz w:val="24"/>
          <w:szCs w:val="24"/>
          <w:lang w:bidi="en-US"/>
        </w:rPr>
        <w:t>olitical and economic pressure”</w:t>
      </w:r>
      <w:r w:rsidR="00726263">
        <w:rPr>
          <w:rFonts w:ascii="Times New Roman" w:eastAsia="Calibri" w:hAnsi="Times New Roman" w:cs="Times New Roman"/>
          <w:sz w:val="24"/>
          <w:szCs w:val="24"/>
          <w:lang w:bidi="en-US"/>
        </w:rPr>
        <w:t xml:space="preserve">. </w:t>
      </w:r>
      <w:r w:rsidR="00B92840">
        <w:rPr>
          <w:rFonts w:ascii="Times New Roman" w:eastAsia="Calibri" w:hAnsi="Times New Roman" w:cs="Times New Roman"/>
          <w:sz w:val="24"/>
          <w:szCs w:val="24"/>
          <w:lang w:bidi="en-US"/>
        </w:rPr>
        <w:t xml:space="preserve">The </w:t>
      </w:r>
      <w:r w:rsidRPr="00B37590">
        <w:rPr>
          <w:rFonts w:ascii="Times New Roman" w:eastAsia="Calibri" w:hAnsi="Times New Roman" w:cs="Times New Roman"/>
          <w:sz w:val="24"/>
          <w:szCs w:val="24"/>
          <w:lang w:bidi="en-US"/>
        </w:rPr>
        <w:t xml:space="preserve">guidelines also mandate in Article 8,1 that “states should…protect the assets that are important for people’s livelihoods,” especially “the rights of individuals with respect to resources such as land, water, forests, fisheries, and livestock” </w:t>
      </w:r>
      <w:r w:rsidRPr="00B37590">
        <w:rPr>
          <w:rFonts w:ascii="Times New Roman" w:eastAsia="Calibri" w:hAnsi="Times New Roman" w:cs="Times New Roman"/>
          <w:sz w:val="24"/>
          <w:szCs w:val="24"/>
          <w:lang w:bidi="en-US"/>
        </w:rPr>
        <w:fldChar w:fldCharType="begin"/>
      </w:r>
      <w:r w:rsidR="00726263">
        <w:rPr>
          <w:rFonts w:ascii="Times New Roman" w:eastAsia="Calibri" w:hAnsi="Times New Roman" w:cs="Times New Roman"/>
          <w:sz w:val="24"/>
          <w:szCs w:val="24"/>
          <w:lang w:bidi="en-US"/>
        </w:rPr>
        <w:instrText xml:space="preserve"> ADDIN EN.CITE &lt;EndNote&gt;&lt;Cite&gt;&lt;Author&gt;Food and Agriculture Organization&lt;/Author&gt;&lt;Year&gt;2005&lt;/Year&gt;&lt;RecNum&gt;1750&lt;/RecNum&gt;&lt;Suffix&gt;`, pp. 9`, 16&lt;/Suffix&gt;&lt;DisplayText&gt;(Food and Agriculture Organization 2005, pp. 9, 16)&lt;/DisplayText&gt;&lt;record&gt;&lt;rec-number&gt;1750&lt;/rec-number&gt;&lt;foreign-keys&gt;&lt;key app="EN" db-id="r500v2wwpwfpwxetadq59pfg00ep5pas2zrx" timestamp="1334862843"&gt;1750&lt;/key&gt;&lt;/foreign-keys&gt;&lt;ref-type name="Government Document"&gt;46&lt;/ref-type&gt;&lt;contributors&gt;&lt;authors&gt;&lt;author&gt;Food and Agriculture Organization,&lt;/author&gt;&lt;/authors&gt;&lt;secondary-authors&gt;&lt;author&gt; &lt;/author&gt;&lt;/secondary-authors&gt;&lt;/contributors&gt;&lt;titles&gt;&lt;title&gt;Voluntary Guidelines to support the progressive realization of the right to adequate food in the context of national food security&lt;/title&gt;&lt;/titles&gt;&lt;dates&gt;&lt;year&gt;2005&lt;/year&gt;&lt;/dates&gt;&lt;pub-location&gt;Rome&lt;/pub-location&gt;&lt;publisher&gt;Food and Agriculture Organization&lt;/publisher&gt;&lt;urls&gt;&lt;/urls&gt;&lt;/record&gt;&lt;/Cite&gt;&lt;/EndNote&gt;</w:instrText>
      </w:r>
      <w:r w:rsidRPr="00B37590">
        <w:rPr>
          <w:rFonts w:ascii="Times New Roman" w:eastAsia="Calibri" w:hAnsi="Times New Roman" w:cs="Times New Roman"/>
          <w:sz w:val="24"/>
          <w:szCs w:val="24"/>
          <w:lang w:bidi="en-US"/>
        </w:rPr>
        <w:fldChar w:fldCharType="separate"/>
      </w:r>
      <w:r w:rsidR="00726263">
        <w:rPr>
          <w:rFonts w:ascii="Times New Roman" w:eastAsia="Calibri" w:hAnsi="Times New Roman" w:cs="Times New Roman"/>
          <w:noProof/>
          <w:sz w:val="24"/>
          <w:szCs w:val="24"/>
          <w:lang w:bidi="en-US"/>
        </w:rPr>
        <w:t>(Food and Agriculture Organization 2005, pp. 9, 16)</w:t>
      </w:r>
      <w:r w:rsidRPr="00B37590">
        <w:rPr>
          <w:rFonts w:ascii="Times New Roman" w:eastAsia="Calibri" w:hAnsi="Times New Roman" w:cs="Times New Roman"/>
          <w:sz w:val="24"/>
          <w:szCs w:val="24"/>
          <w:lang w:bidi="en-US"/>
        </w:rPr>
        <w:fldChar w:fldCharType="end"/>
      </w:r>
      <w:r w:rsidRPr="00B37590">
        <w:rPr>
          <w:rFonts w:ascii="Times New Roman" w:eastAsia="Calibri" w:hAnsi="Times New Roman" w:cs="Times New Roman"/>
          <w:sz w:val="24"/>
          <w:szCs w:val="24"/>
          <w:lang w:bidi="en-US"/>
        </w:rPr>
        <w:t xml:space="preserve">. </w:t>
      </w:r>
    </w:p>
    <w:p w:rsidR="006B137D" w:rsidRPr="00B37590" w:rsidRDefault="00B61227" w:rsidP="00033BB0">
      <w:pPr>
        <w:spacing w:after="0" w:line="480" w:lineRule="auto"/>
        <w:ind w:firstLine="720"/>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Thus,</w:t>
      </w:r>
      <w:r w:rsidR="006A37C3" w:rsidRPr="00B37590">
        <w:rPr>
          <w:rFonts w:ascii="Times New Roman" w:eastAsia="Calibri" w:hAnsi="Times New Roman" w:cs="Times New Roman"/>
          <w:sz w:val="24"/>
          <w:szCs w:val="24"/>
          <w:lang w:bidi="en-US"/>
        </w:rPr>
        <w:t xml:space="preserve"> </w:t>
      </w:r>
      <w:r w:rsidR="00CF5FD9">
        <w:rPr>
          <w:rFonts w:ascii="Times New Roman" w:eastAsia="Calibri" w:hAnsi="Times New Roman" w:cs="Times New Roman"/>
          <w:sz w:val="24"/>
          <w:szCs w:val="24"/>
          <w:lang w:bidi="en-US"/>
        </w:rPr>
        <w:t>by the 200</w:t>
      </w:r>
      <w:r w:rsidR="00033BB0">
        <w:rPr>
          <w:rFonts w:ascii="Times New Roman" w:eastAsia="Calibri" w:hAnsi="Times New Roman" w:cs="Times New Roman"/>
          <w:sz w:val="24"/>
          <w:szCs w:val="24"/>
          <w:lang w:bidi="en-US"/>
        </w:rPr>
        <w:t>0</w:t>
      </w:r>
      <w:r w:rsidR="00CF5FD9">
        <w:rPr>
          <w:rFonts w:ascii="Times New Roman" w:eastAsia="Calibri" w:hAnsi="Times New Roman" w:cs="Times New Roman"/>
          <w:sz w:val="24"/>
          <w:szCs w:val="24"/>
          <w:lang w:bidi="en-US"/>
        </w:rPr>
        <w:t xml:space="preserve">s the international human rights regime recognized </w:t>
      </w:r>
      <w:r w:rsidR="006A37C3" w:rsidRPr="00B37590">
        <w:rPr>
          <w:rFonts w:ascii="Times New Roman" w:eastAsia="Calibri" w:hAnsi="Times New Roman" w:cs="Times New Roman"/>
          <w:sz w:val="24"/>
          <w:szCs w:val="24"/>
          <w:lang w:bidi="en-US"/>
        </w:rPr>
        <w:t>the indivisibility and interdependence of civil and poli</w:t>
      </w:r>
      <w:r>
        <w:rPr>
          <w:rFonts w:ascii="Times New Roman" w:eastAsia="Calibri" w:hAnsi="Times New Roman" w:cs="Times New Roman"/>
          <w:sz w:val="24"/>
          <w:szCs w:val="24"/>
          <w:lang w:bidi="en-US"/>
        </w:rPr>
        <w:t>tical and economic</w:t>
      </w:r>
      <w:r w:rsidR="00B92840">
        <w:rPr>
          <w:rFonts w:ascii="Times New Roman" w:eastAsia="Calibri" w:hAnsi="Times New Roman" w:cs="Times New Roman"/>
          <w:sz w:val="24"/>
          <w:szCs w:val="24"/>
          <w:lang w:bidi="en-US"/>
        </w:rPr>
        <w:t xml:space="preserve"> human rights. T</w:t>
      </w:r>
      <w:r w:rsidR="00B92840">
        <w:rPr>
          <w:rFonts w:ascii="Times New Roman" w:hAnsi="Times New Roman" w:cs="Times New Roman"/>
          <w:sz w:val="24"/>
          <w:szCs w:val="24"/>
        </w:rPr>
        <w:t>he</w:t>
      </w:r>
      <w:r w:rsidR="00B23040" w:rsidRPr="00B37590">
        <w:rPr>
          <w:rFonts w:ascii="Times New Roman" w:hAnsi="Times New Roman" w:cs="Times New Roman"/>
          <w:sz w:val="24"/>
          <w:szCs w:val="24"/>
        </w:rPr>
        <w:t xml:space="preserve"> </w:t>
      </w:r>
      <w:r w:rsidR="00B92840">
        <w:rPr>
          <w:rFonts w:ascii="Times New Roman" w:hAnsi="Times New Roman" w:cs="Times New Roman"/>
          <w:sz w:val="24"/>
          <w:szCs w:val="24"/>
        </w:rPr>
        <w:t xml:space="preserve">1993 </w:t>
      </w:r>
      <w:r w:rsidR="00B23040" w:rsidRPr="00B37590">
        <w:rPr>
          <w:rFonts w:ascii="Times New Roman" w:hAnsi="Times New Roman" w:cs="Times New Roman"/>
          <w:sz w:val="24"/>
          <w:szCs w:val="24"/>
        </w:rPr>
        <w:t>Vie</w:t>
      </w:r>
      <w:r w:rsidR="00B92840">
        <w:rPr>
          <w:rFonts w:ascii="Times New Roman" w:hAnsi="Times New Roman" w:cs="Times New Roman"/>
          <w:sz w:val="24"/>
          <w:szCs w:val="24"/>
        </w:rPr>
        <w:t xml:space="preserve">nna conference of human rights, organized by the United Nations, </w:t>
      </w:r>
      <w:r>
        <w:rPr>
          <w:rFonts w:ascii="Times New Roman" w:hAnsi="Times New Roman" w:cs="Times New Roman"/>
          <w:sz w:val="24"/>
          <w:szCs w:val="24"/>
        </w:rPr>
        <w:t xml:space="preserve">had </w:t>
      </w:r>
      <w:r w:rsidR="00B92840">
        <w:rPr>
          <w:rFonts w:ascii="Times New Roman" w:hAnsi="Times New Roman" w:cs="Times New Roman"/>
          <w:sz w:val="24"/>
          <w:szCs w:val="24"/>
        </w:rPr>
        <w:t>proclaimed</w:t>
      </w:r>
      <w:r w:rsidR="00B23040">
        <w:rPr>
          <w:rFonts w:ascii="Times New Roman" w:hAnsi="Times New Roman" w:cs="Times New Roman"/>
          <w:sz w:val="24"/>
          <w:szCs w:val="24"/>
        </w:rPr>
        <w:t xml:space="preserve"> that</w:t>
      </w:r>
      <w:r w:rsidR="00B23040" w:rsidRPr="00B37590">
        <w:rPr>
          <w:rFonts w:ascii="Times New Roman" w:hAnsi="Times New Roman" w:cs="Times New Roman"/>
          <w:sz w:val="24"/>
          <w:szCs w:val="24"/>
        </w:rPr>
        <w:t xml:space="preserve"> </w:t>
      </w:r>
      <w:r w:rsidR="00B23040" w:rsidRPr="00B37590">
        <w:rPr>
          <w:rFonts w:ascii="Times New Roman" w:eastAsia="Calibri" w:hAnsi="Times New Roman" w:cs="Times New Roman"/>
          <w:sz w:val="24"/>
          <w:szCs w:val="24"/>
          <w:lang w:bidi="en-US"/>
        </w:rPr>
        <w:t xml:space="preserve">“All human rights are universal, indivisible and interdependent and interrelated” </w:t>
      </w:r>
      <w:r w:rsidR="00B23040" w:rsidRPr="00B37590">
        <w:rPr>
          <w:rFonts w:ascii="Times New Roman" w:eastAsia="Calibri" w:hAnsi="Times New Roman" w:cs="Times New Roman"/>
          <w:sz w:val="24"/>
          <w:szCs w:val="24"/>
          <w:lang w:bidi="en-US"/>
        </w:rPr>
        <w:fldChar w:fldCharType="begin"/>
      </w:r>
      <w:r w:rsidR="00B23040" w:rsidRPr="00B37590">
        <w:rPr>
          <w:rFonts w:ascii="Times New Roman" w:eastAsia="Calibri" w:hAnsi="Times New Roman" w:cs="Times New Roman"/>
          <w:sz w:val="24"/>
          <w:szCs w:val="24"/>
          <w:lang w:bidi="en-US"/>
        </w:rPr>
        <w:instrText xml:space="preserve"> ADDIN EN.CITE &lt;EndNote&gt;&lt;Cite&gt;&lt;Author&gt;United Nations&lt;/Author&gt;&lt;Year&gt;1993&lt;/Year&gt;&lt;RecNum&gt;1307&lt;/RecNum&gt;&lt;Suffix&gt;`, Article 5&lt;/Suffix&gt;&lt;DisplayText&gt;(United Nations 1993, Article 5)&lt;/DisplayText&gt;&lt;record&gt;&lt;rec-number&gt;1307&lt;/rec-number&gt;&lt;foreign-keys&gt;&lt;key app="EN" db-id="r500v2wwpwfpwxetadq59pfg00ep5pas2zrx" timestamp="1263845209"&gt;1307&lt;/key&gt;&lt;/foreign-keys&gt;&lt;ref-type name="Government Document"&gt;46&lt;/ref-type&gt;&lt;contributors&gt;&lt;authors&gt;&lt;author&gt;United Nations,&lt;/author&gt;&lt;/authors&gt;&lt;/contributors&gt;&lt;titles&gt;&lt;title&gt;World Conference on Human Rights: Vienna Declaration and Program of Action&lt;/title&gt;&lt;/titles&gt;&lt;dates&gt;&lt;year&gt;1993&lt;/year&gt;&lt;/dates&gt;&lt;publisher&gt;United Nations&lt;/publisher&gt;&lt;isbn&gt;UN doc A/CONF.157/23&lt;/isbn&gt;&lt;urls&gt;&lt;/urls&gt;&lt;/record&gt;&lt;/Cite&gt;&lt;/EndNote&gt;</w:instrText>
      </w:r>
      <w:r w:rsidR="00B23040" w:rsidRPr="00B37590">
        <w:rPr>
          <w:rFonts w:ascii="Times New Roman" w:eastAsia="Calibri" w:hAnsi="Times New Roman" w:cs="Times New Roman"/>
          <w:sz w:val="24"/>
          <w:szCs w:val="24"/>
          <w:lang w:bidi="en-US"/>
        </w:rPr>
        <w:fldChar w:fldCharType="separate"/>
      </w:r>
      <w:r w:rsidR="00B23040" w:rsidRPr="00B37590">
        <w:rPr>
          <w:rFonts w:ascii="Times New Roman" w:eastAsia="Calibri" w:hAnsi="Times New Roman" w:cs="Times New Roman"/>
          <w:noProof/>
          <w:sz w:val="24"/>
          <w:szCs w:val="24"/>
          <w:lang w:bidi="en-US"/>
        </w:rPr>
        <w:t>(United Nations 1993, Article 5)</w:t>
      </w:r>
      <w:r w:rsidR="00B23040" w:rsidRPr="00B37590">
        <w:rPr>
          <w:rFonts w:ascii="Times New Roman" w:eastAsia="Calibri" w:hAnsi="Times New Roman" w:cs="Times New Roman"/>
          <w:sz w:val="24"/>
          <w:szCs w:val="24"/>
          <w:lang w:bidi="en-US"/>
        </w:rPr>
        <w:fldChar w:fldCharType="end"/>
      </w:r>
      <w:r w:rsidR="00B23040">
        <w:rPr>
          <w:rFonts w:ascii="Times New Roman" w:eastAsia="Calibri" w:hAnsi="Times New Roman" w:cs="Times New Roman"/>
          <w:sz w:val="24"/>
          <w:szCs w:val="24"/>
          <w:lang w:bidi="en-US"/>
        </w:rPr>
        <w:t xml:space="preserve">, </w:t>
      </w:r>
      <w:r w:rsidR="002A2290">
        <w:rPr>
          <w:rFonts w:ascii="Times New Roman" w:eastAsia="Calibri" w:hAnsi="Times New Roman" w:cs="Times New Roman"/>
          <w:sz w:val="24"/>
          <w:szCs w:val="24"/>
          <w:lang w:bidi="en-US"/>
        </w:rPr>
        <w:t>It was now fully acknowledged that</w:t>
      </w:r>
      <w:r w:rsidR="006A37C3" w:rsidRPr="00B37590">
        <w:rPr>
          <w:rFonts w:ascii="Times New Roman" w:eastAsia="Calibri" w:hAnsi="Times New Roman" w:cs="Times New Roman"/>
          <w:sz w:val="24"/>
          <w:szCs w:val="24"/>
          <w:lang w:bidi="en-US"/>
        </w:rPr>
        <w:t xml:space="preserve"> to satisfy their economic human ri</w:t>
      </w:r>
      <w:r w:rsidR="00D927C6">
        <w:rPr>
          <w:rFonts w:ascii="Times New Roman" w:eastAsia="Calibri" w:hAnsi="Times New Roman" w:cs="Times New Roman"/>
          <w:sz w:val="24"/>
          <w:szCs w:val="24"/>
          <w:lang w:bidi="en-US"/>
        </w:rPr>
        <w:t>ght to food, people must also</w:t>
      </w:r>
      <w:r w:rsidR="006A37C3" w:rsidRPr="00B37590">
        <w:rPr>
          <w:rFonts w:ascii="Times New Roman" w:eastAsia="Calibri" w:hAnsi="Times New Roman" w:cs="Times New Roman"/>
          <w:sz w:val="24"/>
          <w:szCs w:val="24"/>
          <w:lang w:bidi="en-US"/>
        </w:rPr>
        <w:t xml:space="preserve"> enjoy their civil and political human rights. </w:t>
      </w:r>
      <w:r w:rsidR="002A2290">
        <w:rPr>
          <w:rFonts w:ascii="Times New Roman" w:eastAsia="Calibri" w:hAnsi="Times New Roman" w:cs="Times New Roman"/>
          <w:sz w:val="24"/>
          <w:szCs w:val="24"/>
          <w:lang w:bidi="en-US"/>
        </w:rPr>
        <w:t xml:space="preserve">Nevertheless, </w:t>
      </w:r>
      <w:r w:rsidR="00D927C6">
        <w:rPr>
          <w:rFonts w:ascii="Times New Roman" w:eastAsia="Calibri" w:hAnsi="Times New Roman" w:cs="Times New Roman"/>
          <w:sz w:val="24"/>
          <w:szCs w:val="24"/>
          <w:lang w:bidi="en-US"/>
        </w:rPr>
        <w:t xml:space="preserve">for almost half a century </w:t>
      </w:r>
      <w:r>
        <w:rPr>
          <w:rFonts w:ascii="Times New Roman" w:eastAsia="Calibri" w:hAnsi="Times New Roman" w:cs="Times New Roman"/>
          <w:sz w:val="24"/>
          <w:szCs w:val="24"/>
          <w:lang w:bidi="en-US"/>
        </w:rPr>
        <w:t>international standards on development and the right to food were</w:t>
      </w:r>
      <w:r w:rsidR="00384891">
        <w:rPr>
          <w:rFonts w:ascii="Times New Roman" w:eastAsia="Calibri" w:hAnsi="Times New Roman" w:cs="Times New Roman"/>
          <w:sz w:val="24"/>
          <w:szCs w:val="24"/>
          <w:lang w:bidi="en-US"/>
        </w:rPr>
        <w:t xml:space="preserve"> characterized by colossal cynicism and the use of the principle of </w:t>
      </w:r>
      <w:r w:rsidR="006B137D">
        <w:rPr>
          <w:rFonts w:ascii="Times New Roman" w:eastAsia="Calibri" w:hAnsi="Times New Roman" w:cs="Times New Roman"/>
          <w:sz w:val="24"/>
          <w:szCs w:val="24"/>
          <w:lang w:bidi="en-US"/>
        </w:rPr>
        <w:t xml:space="preserve">state sovereignty </w:t>
      </w:r>
      <w:r w:rsidR="00D927C6">
        <w:rPr>
          <w:rFonts w:ascii="Times New Roman" w:eastAsia="Calibri" w:hAnsi="Times New Roman" w:cs="Times New Roman"/>
          <w:sz w:val="24"/>
          <w:szCs w:val="24"/>
          <w:lang w:bidi="en-US"/>
        </w:rPr>
        <w:t>as a cover for</w:t>
      </w:r>
      <w:r w:rsidR="006B137D">
        <w:rPr>
          <w:rFonts w:ascii="Times New Roman" w:eastAsia="Calibri" w:hAnsi="Times New Roman" w:cs="Times New Roman"/>
          <w:sz w:val="24"/>
          <w:szCs w:val="24"/>
          <w:lang w:bidi="en-US"/>
        </w:rPr>
        <w:t xml:space="preserve"> at best, government mismanagement of entire economies and at worst, elite theft of resources neede</w:t>
      </w:r>
      <w:r w:rsidR="00384891">
        <w:rPr>
          <w:rFonts w:ascii="Times New Roman" w:eastAsia="Calibri" w:hAnsi="Times New Roman" w:cs="Times New Roman"/>
          <w:sz w:val="24"/>
          <w:szCs w:val="24"/>
          <w:lang w:bidi="en-US"/>
        </w:rPr>
        <w:t xml:space="preserve">d to promote the right to food. This </w:t>
      </w:r>
      <w:r w:rsidR="006B137D">
        <w:rPr>
          <w:rFonts w:ascii="Times New Roman" w:eastAsia="Calibri" w:hAnsi="Times New Roman" w:cs="Times New Roman"/>
          <w:sz w:val="24"/>
          <w:szCs w:val="24"/>
          <w:lang w:bidi="en-US"/>
        </w:rPr>
        <w:t xml:space="preserve">undermined serious attention to the </w:t>
      </w:r>
      <w:r w:rsidR="002A2290">
        <w:rPr>
          <w:rFonts w:ascii="Times New Roman" w:eastAsia="Calibri" w:hAnsi="Times New Roman" w:cs="Times New Roman"/>
          <w:sz w:val="24"/>
          <w:szCs w:val="24"/>
          <w:lang w:bidi="en-US"/>
        </w:rPr>
        <w:t>real requirements for</w:t>
      </w:r>
      <w:r w:rsidR="006B137D">
        <w:rPr>
          <w:rFonts w:ascii="Times New Roman" w:eastAsia="Calibri" w:hAnsi="Times New Roman" w:cs="Times New Roman"/>
          <w:sz w:val="24"/>
          <w:szCs w:val="24"/>
          <w:lang w:bidi="en-US"/>
        </w:rPr>
        <w:t xml:space="preserve"> development </w:t>
      </w:r>
      <w:r w:rsidR="002A2290">
        <w:rPr>
          <w:rFonts w:ascii="Times New Roman" w:eastAsia="Calibri" w:hAnsi="Times New Roman" w:cs="Times New Roman"/>
          <w:sz w:val="24"/>
          <w:szCs w:val="24"/>
          <w:lang w:bidi="en-US"/>
        </w:rPr>
        <w:t>and with it concomitant protection of the r</w:t>
      </w:r>
      <w:r w:rsidR="00D927C6">
        <w:rPr>
          <w:rFonts w:ascii="Times New Roman" w:eastAsia="Calibri" w:hAnsi="Times New Roman" w:cs="Times New Roman"/>
          <w:sz w:val="24"/>
          <w:szCs w:val="24"/>
          <w:lang w:bidi="en-US"/>
        </w:rPr>
        <w:t>ight to food</w:t>
      </w:r>
      <w:r w:rsidR="00384891">
        <w:rPr>
          <w:rFonts w:ascii="Times New Roman" w:eastAsia="Calibri" w:hAnsi="Times New Roman" w:cs="Times New Roman"/>
          <w:sz w:val="24"/>
          <w:szCs w:val="24"/>
          <w:lang w:bidi="en-US"/>
        </w:rPr>
        <w:t>, especially civil and political rights</w:t>
      </w:r>
      <w:r w:rsidR="00D927C6">
        <w:rPr>
          <w:rFonts w:ascii="Times New Roman" w:eastAsia="Calibri" w:hAnsi="Times New Roman" w:cs="Times New Roman"/>
          <w:sz w:val="24"/>
          <w:szCs w:val="24"/>
          <w:lang w:bidi="en-US"/>
        </w:rPr>
        <w:t>.</w:t>
      </w:r>
      <w:r w:rsidR="006B137D">
        <w:rPr>
          <w:rFonts w:ascii="Times New Roman" w:eastAsia="Calibri" w:hAnsi="Times New Roman" w:cs="Times New Roman"/>
          <w:sz w:val="24"/>
          <w:szCs w:val="24"/>
          <w:lang w:bidi="en-US"/>
        </w:rPr>
        <w:t xml:space="preserve">  </w:t>
      </w:r>
    </w:p>
    <w:p w:rsidR="00247588" w:rsidRPr="00247588" w:rsidRDefault="00247588" w:rsidP="008863B9">
      <w:pPr>
        <w:spacing w:line="480" w:lineRule="auto"/>
        <w:rPr>
          <w:rFonts w:ascii="Times New Roman" w:hAnsi="Times New Roman" w:cs="Times New Roman"/>
          <w:b/>
          <w:sz w:val="24"/>
          <w:szCs w:val="24"/>
        </w:rPr>
      </w:pPr>
      <w:r>
        <w:rPr>
          <w:rFonts w:ascii="Times New Roman" w:hAnsi="Times New Roman" w:cs="Times New Roman"/>
          <w:b/>
          <w:sz w:val="24"/>
          <w:szCs w:val="24"/>
        </w:rPr>
        <w:t>The Sovereig</w:t>
      </w:r>
      <w:r w:rsidR="00B615DA">
        <w:rPr>
          <w:rFonts w:ascii="Times New Roman" w:hAnsi="Times New Roman" w:cs="Times New Roman"/>
          <w:b/>
          <w:sz w:val="24"/>
          <w:szCs w:val="24"/>
        </w:rPr>
        <w:t>n Right to Violate the Right to Food</w:t>
      </w:r>
    </w:p>
    <w:p w:rsidR="00A06B4B" w:rsidRDefault="00B61227" w:rsidP="008863B9">
      <w:pPr>
        <w:spacing w:line="480" w:lineRule="auto"/>
        <w:rPr>
          <w:rFonts w:ascii="Times New Roman" w:hAnsi="Times New Roman" w:cs="Times New Roman"/>
          <w:sz w:val="24"/>
          <w:szCs w:val="24"/>
        </w:rPr>
      </w:pPr>
      <w:r>
        <w:rPr>
          <w:rFonts w:ascii="Times New Roman" w:hAnsi="Times New Roman" w:cs="Times New Roman"/>
          <w:sz w:val="24"/>
          <w:szCs w:val="24"/>
        </w:rPr>
        <w:t>C</w:t>
      </w:r>
      <w:r w:rsidR="005F0E73">
        <w:rPr>
          <w:rFonts w:ascii="Times New Roman" w:hAnsi="Times New Roman" w:cs="Times New Roman"/>
          <w:sz w:val="24"/>
          <w:szCs w:val="24"/>
        </w:rPr>
        <w:t xml:space="preserve">ivil and political rights are </w:t>
      </w:r>
      <w:r w:rsidR="008863B9">
        <w:rPr>
          <w:rFonts w:ascii="Times New Roman" w:hAnsi="Times New Roman" w:cs="Times New Roman"/>
          <w:sz w:val="24"/>
          <w:szCs w:val="24"/>
        </w:rPr>
        <w:t xml:space="preserve">key mechanisms that protect the </w:t>
      </w:r>
      <w:r w:rsidR="005F0E73">
        <w:rPr>
          <w:rFonts w:ascii="Times New Roman" w:hAnsi="Times New Roman" w:cs="Times New Roman"/>
          <w:sz w:val="24"/>
          <w:szCs w:val="24"/>
        </w:rPr>
        <w:t>right to food</w:t>
      </w:r>
      <w:r w:rsidR="008863B9">
        <w:rPr>
          <w:rFonts w:ascii="Times New Roman" w:hAnsi="Times New Roman" w:cs="Times New Roman"/>
          <w:sz w:val="24"/>
          <w:szCs w:val="24"/>
        </w:rPr>
        <w:t xml:space="preserve">. </w:t>
      </w:r>
      <w:r w:rsidR="00B52DF2" w:rsidRPr="00B37590">
        <w:rPr>
          <w:rFonts w:ascii="Times New Roman" w:hAnsi="Times New Roman" w:cs="Times New Roman"/>
          <w:sz w:val="24"/>
          <w:szCs w:val="24"/>
        </w:rPr>
        <w:t>These are not only the rig</w:t>
      </w:r>
      <w:r w:rsidR="00B67E55">
        <w:rPr>
          <w:rFonts w:ascii="Times New Roman" w:hAnsi="Times New Roman" w:cs="Times New Roman"/>
          <w:sz w:val="24"/>
          <w:szCs w:val="24"/>
        </w:rPr>
        <w:t xml:space="preserve">hts to freedom of the press, </w:t>
      </w:r>
      <w:r w:rsidR="00B52DF2" w:rsidRPr="00B37590">
        <w:rPr>
          <w:rFonts w:ascii="Times New Roman" w:hAnsi="Times New Roman" w:cs="Times New Roman"/>
          <w:sz w:val="24"/>
          <w:szCs w:val="24"/>
        </w:rPr>
        <w:t>free elections</w:t>
      </w:r>
      <w:r w:rsidR="00B67E55">
        <w:rPr>
          <w:rFonts w:ascii="Times New Roman" w:hAnsi="Times New Roman" w:cs="Times New Roman"/>
          <w:sz w:val="24"/>
          <w:szCs w:val="24"/>
        </w:rPr>
        <w:t>, and the existence of a genuine political opposition</w:t>
      </w:r>
      <w:r w:rsidR="00B52DF2" w:rsidRPr="00B37590">
        <w:rPr>
          <w:rFonts w:ascii="Times New Roman" w:hAnsi="Times New Roman" w:cs="Times New Roman"/>
          <w:sz w:val="24"/>
          <w:szCs w:val="24"/>
        </w:rPr>
        <w:t xml:space="preserve"> mentioned by </w:t>
      </w:r>
      <w:r w:rsidR="00195767">
        <w:rPr>
          <w:rFonts w:ascii="Times New Roman" w:hAnsi="Times New Roman" w:cs="Times New Roman"/>
          <w:sz w:val="24"/>
          <w:szCs w:val="24"/>
        </w:rPr>
        <w:t xml:space="preserve">Amartya </w:t>
      </w:r>
      <w:r w:rsidR="00B52DF2" w:rsidRPr="00B37590">
        <w:rPr>
          <w:rFonts w:ascii="Times New Roman" w:hAnsi="Times New Roman" w:cs="Times New Roman"/>
          <w:sz w:val="24"/>
          <w:szCs w:val="24"/>
        </w:rPr>
        <w:t>Sen in</w:t>
      </w:r>
      <w:r w:rsidR="005F0E73">
        <w:rPr>
          <w:rFonts w:ascii="Times New Roman" w:hAnsi="Times New Roman" w:cs="Times New Roman"/>
          <w:sz w:val="24"/>
          <w:szCs w:val="24"/>
        </w:rPr>
        <w:t xml:space="preserve"> his influential argument</w:t>
      </w:r>
      <w:r w:rsidR="00B52DF2" w:rsidRPr="00B37590">
        <w:rPr>
          <w:rFonts w:ascii="Times New Roman" w:hAnsi="Times New Roman" w:cs="Times New Roman"/>
          <w:sz w:val="24"/>
          <w:szCs w:val="24"/>
        </w:rPr>
        <w:t xml:space="preserve"> that there are no famines in </w:t>
      </w:r>
      <w:r w:rsidR="00583A9B">
        <w:rPr>
          <w:rFonts w:ascii="Times New Roman" w:hAnsi="Times New Roman" w:cs="Times New Roman"/>
          <w:sz w:val="24"/>
          <w:szCs w:val="24"/>
        </w:rPr>
        <w:t xml:space="preserve">functioning </w:t>
      </w:r>
      <w:r w:rsidR="009943C3" w:rsidRPr="00B37590">
        <w:rPr>
          <w:rFonts w:ascii="Times New Roman" w:hAnsi="Times New Roman" w:cs="Times New Roman"/>
          <w:sz w:val="24"/>
          <w:szCs w:val="24"/>
        </w:rPr>
        <w:lastRenderedPageBreak/>
        <w:t>democracies</w:t>
      </w:r>
      <w:r w:rsidR="00CD1E83">
        <w:rPr>
          <w:rFonts w:ascii="Times New Roman" w:hAnsi="Times New Roman" w:cs="Times New Roman"/>
          <w:sz w:val="24"/>
          <w:szCs w:val="24"/>
        </w:rPr>
        <w:t xml:space="preserve"> </w:t>
      </w:r>
      <w:r w:rsidR="00583A9B">
        <w:rPr>
          <w:rFonts w:ascii="Times New Roman" w:hAnsi="Times New Roman" w:cs="Times New Roman"/>
          <w:sz w:val="24"/>
          <w:szCs w:val="24"/>
        </w:rPr>
        <w:fldChar w:fldCharType="begin"/>
      </w:r>
      <w:r w:rsidR="00195767">
        <w:rPr>
          <w:rFonts w:ascii="Times New Roman" w:hAnsi="Times New Roman" w:cs="Times New Roman"/>
          <w:sz w:val="24"/>
          <w:szCs w:val="24"/>
        </w:rPr>
        <w:instrText xml:space="preserve"> ADDIN EN.CITE &lt;EndNote&gt;&lt;Cite&gt;&lt;Author&gt;Sen&lt;/Author&gt;&lt;Year&gt;1999&lt;/Year&gt;&lt;RecNum&gt;53&lt;/RecNum&gt;&lt;Suffix&gt;`, 178-86&lt;/Suffix&gt;&lt;DisplayText&gt;(Sen, Amartya 1999, 178-86)&lt;/DisplayText&gt;&lt;record&gt;&lt;rec-number&gt;53&lt;/rec-number&gt;&lt;foreign-keys&gt;&lt;key app="EN" db-id="r500v2wwpwfpwxetadq59pfg00ep5pas2zrx" timestamp="0"&gt;53&lt;/key&gt;&lt;/foreign-keys&gt;&lt;ref-type name="Book"&gt;6&lt;/ref-type&gt;&lt;contributors&gt;&lt;authors&gt;&lt;author&gt;Sen, Amartya&lt;/author&gt;&lt;/authors&gt;&lt;/contributors&gt;&lt;titles&gt;&lt;title&gt;Development as Freedom&lt;/title&gt;&lt;/titles&gt;&lt;dates&gt;&lt;year&gt;1999&lt;/year&gt;&lt;/dates&gt;&lt;pub-location&gt;New York&lt;/pub-location&gt;&lt;publisher&gt;Alfred A. Knopf&lt;/publisher&gt;&lt;label&gt;12.033, 8.058&lt;/label&gt;&lt;urls&gt;&lt;/urls&gt;&lt;/record&gt;&lt;/Cite&gt;&lt;/EndNote&gt;</w:instrText>
      </w:r>
      <w:r w:rsidR="00583A9B">
        <w:rPr>
          <w:rFonts w:ascii="Times New Roman" w:hAnsi="Times New Roman" w:cs="Times New Roman"/>
          <w:sz w:val="24"/>
          <w:szCs w:val="24"/>
        </w:rPr>
        <w:fldChar w:fldCharType="separate"/>
      </w:r>
      <w:r w:rsidR="00195767">
        <w:rPr>
          <w:rFonts w:ascii="Times New Roman" w:hAnsi="Times New Roman" w:cs="Times New Roman"/>
          <w:noProof/>
          <w:sz w:val="24"/>
          <w:szCs w:val="24"/>
        </w:rPr>
        <w:t>(Sen, Amartya 1999, 178-86)</w:t>
      </w:r>
      <w:r w:rsidR="00583A9B">
        <w:rPr>
          <w:rFonts w:ascii="Times New Roman" w:hAnsi="Times New Roman" w:cs="Times New Roman"/>
          <w:sz w:val="24"/>
          <w:szCs w:val="24"/>
        </w:rPr>
        <w:fldChar w:fldCharType="end"/>
      </w:r>
      <w:r w:rsidR="00E64DD1" w:rsidRPr="00B37590">
        <w:rPr>
          <w:rFonts w:ascii="Times New Roman" w:hAnsi="Times New Roman" w:cs="Times New Roman"/>
          <w:sz w:val="24"/>
          <w:szCs w:val="24"/>
        </w:rPr>
        <w:t xml:space="preserve">. </w:t>
      </w:r>
      <w:r w:rsidR="00583A9B">
        <w:rPr>
          <w:rFonts w:ascii="Times New Roman" w:hAnsi="Times New Roman" w:cs="Times New Roman"/>
          <w:sz w:val="24"/>
          <w:szCs w:val="24"/>
        </w:rPr>
        <w:t>In research that I conducted on state food crimes in Nor</w:t>
      </w:r>
      <w:r w:rsidR="00195767">
        <w:rPr>
          <w:rFonts w:ascii="Times New Roman" w:hAnsi="Times New Roman" w:cs="Times New Roman"/>
          <w:sz w:val="24"/>
          <w:szCs w:val="24"/>
        </w:rPr>
        <w:t xml:space="preserve">th Korea, Zimbabwe, and </w:t>
      </w:r>
      <w:r w:rsidR="005F0E73">
        <w:rPr>
          <w:rFonts w:ascii="Times New Roman" w:hAnsi="Times New Roman" w:cs="Times New Roman"/>
          <w:sz w:val="24"/>
          <w:szCs w:val="24"/>
        </w:rPr>
        <w:t>Venezuela</w:t>
      </w:r>
      <w:r w:rsidR="00195767">
        <w:rPr>
          <w:rFonts w:ascii="Times New Roman" w:hAnsi="Times New Roman" w:cs="Times New Roman"/>
          <w:sz w:val="24"/>
          <w:szCs w:val="24"/>
        </w:rPr>
        <w:t xml:space="preserve"> from 1990 to 2015</w:t>
      </w:r>
      <w:r w:rsidR="005F0E73">
        <w:rPr>
          <w:rFonts w:ascii="Times New Roman" w:hAnsi="Times New Roman" w:cs="Times New Roman"/>
          <w:sz w:val="24"/>
          <w:szCs w:val="24"/>
        </w:rPr>
        <w:t xml:space="preserve">, </w:t>
      </w:r>
      <w:r w:rsidR="00B67E55">
        <w:rPr>
          <w:rFonts w:ascii="Times New Roman" w:hAnsi="Times New Roman" w:cs="Times New Roman"/>
          <w:sz w:val="24"/>
          <w:szCs w:val="24"/>
        </w:rPr>
        <w:t>I concluded</w:t>
      </w:r>
      <w:r w:rsidR="00583A9B">
        <w:rPr>
          <w:rFonts w:ascii="Times New Roman" w:hAnsi="Times New Roman" w:cs="Times New Roman"/>
          <w:sz w:val="24"/>
          <w:szCs w:val="24"/>
        </w:rPr>
        <w:t xml:space="preserve"> that c</w:t>
      </w:r>
      <w:r w:rsidR="00B52DF2" w:rsidRPr="00B37590">
        <w:rPr>
          <w:rFonts w:ascii="Times New Roman" w:hAnsi="Times New Roman" w:cs="Times New Roman"/>
          <w:sz w:val="24"/>
          <w:szCs w:val="24"/>
        </w:rPr>
        <w:t xml:space="preserve">itizenship rights, mobility rights, the </w:t>
      </w:r>
      <w:r w:rsidR="00A819F1">
        <w:rPr>
          <w:rFonts w:ascii="Times New Roman" w:hAnsi="Times New Roman" w:cs="Times New Roman"/>
          <w:sz w:val="24"/>
          <w:szCs w:val="24"/>
        </w:rPr>
        <w:t>right to own property</w:t>
      </w:r>
      <w:r w:rsidR="00195767">
        <w:rPr>
          <w:rFonts w:ascii="Times New Roman" w:hAnsi="Times New Roman" w:cs="Times New Roman"/>
          <w:sz w:val="24"/>
          <w:szCs w:val="24"/>
        </w:rPr>
        <w:t>,</w:t>
      </w:r>
      <w:r w:rsidR="00B52DF2" w:rsidRPr="00B37590">
        <w:rPr>
          <w:rFonts w:ascii="Times New Roman" w:hAnsi="Times New Roman" w:cs="Times New Roman"/>
          <w:sz w:val="24"/>
          <w:szCs w:val="24"/>
        </w:rPr>
        <w:t xml:space="preserve"> and the right to work</w:t>
      </w:r>
      <w:r w:rsidR="00583A9B">
        <w:rPr>
          <w:rFonts w:ascii="Times New Roman" w:hAnsi="Times New Roman" w:cs="Times New Roman"/>
          <w:sz w:val="24"/>
          <w:szCs w:val="24"/>
        </w:rPr>
        <w:t xml:space="preserve"> were</w:t>
      </w:r>
      <w:r w:rsidR="00E64DD1" w:rsidRPr="00B37590">
        <w:rPr>
          <w:rFonts w:ascii="Times New Roman" w:hAnsi="Times New Roman" w:cs="Times New Roman"/>
          <w:sz w:val="24"/>
          <w:szCs w:val="24"/>
        </w:rPr>
        <w:t xml:space="preserve"> also key to the right to food</w:t>
      </w:r>
      <w:r w:rsidR="00F41918">
        <w:rPr>
          <w:rFonts w:ascii="Times New Roman" w:hAnsi="Times New Roman" w:cs="Times New Roman"/>
          <w:sz w:val="24"/>
          <w:szCs w:val="24"/>
        </w:rPr>
        <w:t xml:space="preserve"> </w:t>
      </w:r>
      <w:r w:rsidR="00F41918">
        <w:rPr>
          <w:rFonts w:ascii="Times New Roman" w:hAnsi="Times New Roman" w:cs="Times New Roman"/>
          <w:sz w:val="24"/>
          <w:szCs w:val="24"/>
        </w:rPr>
        <w:fldChar w:fldCharType="begin"/>
      </w:r>
      <w:r w:rsidR="00F41918">
        <w:rPr>
          <w:rFonts w:ascii="Times New Roman" w:hAnsi="Times New Roman" w:cs="Times New Roman"/>
          <w:sz w:val="24"/>
          <w:szCs w:val="24"/>
        </w:rPr>
        <w:instrText xml:space="preserve"> ADDIN EN.CITE &lt;EndNote&gt;&lt;Cite&gt;&lt;Author&gt;Howard-Hassmann&lt;/Author&gt;&lt;Year&gt;forthcoming&lt;/Year&gt;&lt;RecNum&gt;2398&lt;/RecNum&gt;&lt;DisplayText&gt;(Howard-Hassmann, Rhoda E. forthcoming)&lt;/DisplayText&gt;&lt;record&gt;&lt;rec-number&gt;2398&lt;/rec-number&gt;&lt;foreign-keys&gt;&lt;key app="EN" db-id="r500v2wwpwfpwxetadq59pfg00ep5pas2zrx" timestamp="1404933023"&gt;2398&lt;/key&gt;&lt;/foreign-keys&gt;&lt;ref-type name="Book"&gt;6&lt;/ref-type&gt;&lt;contributors&gt;&lt;authors&gt;&lt;author&gt;Howard-Hassmann, Rhoda E.&lt;/author&gt;&lt;/authors&gt;&lt;/contributors&gt;&lt;titles&gt;&lt;title&gt;State Food Crimes&lt;/title&gt;&lt;/titles&gt;&lt;dates&gt;&lt;year&gt;forthcoming&lt;/year&gt;&lt;/dates&gt;&lt;pub-location&gt;New York&lt;/pub-location&gt;&lt;publisher&gt;Cambridge University Press&lt;/publisher&gt;&lt;urls&gt;&lt;/urls&gt;&lt;/record&gt;&lt;/Cite&gt;&lt;/EndNote&gt;</w:instrText>
      </w:r>
      <w:r w:rsidR="00F41918">
        <w:rPr>
          <w:rFonts w:ascii="Times New Roman" w:hAnsi="Times New Roman" w:cs="Times New Roman"/>
          <w:sz w:val="24"/>
          <w:szCs w:val="24"/>
        </w:rPr>
        <w:fldChar w:fldCharType="separate"/>
      </w:r>
      <w:r w:rsidR="00F41918">
        <w:rPr>
          <w:rFonts w:ascii="Times New Roman" w:hAnsi="Times New Roman" w:cs="Times New Roman"/>
          <w:noProof/>
          <w:sz w:val="24"/>
          <w:szCs w:val="24"/>
        </w:rPr>
        <w:t>(Howard-Hassmann, Rhoda E. forthcoming)</w:t>
      </w:r>
      <w:r w:rsidR="00F41918">
        <w:rPr>
          <w:rFonts w:ascii="Times New Roman" w:hAnsi="Times New Roman" w:cs="Times New Roman"/>
          <w:sz w:val="24"/>
          <w:szCs w:val="24"/>
        </w:rPr>
        <w:fldChar w:fldCharType="end"/>
      </w:r>
      <w:r w:rsidR="00B67E55">
        <w:rPr>
          <w:rFonts w:ascii="Times New Roman" w:hAnsi="Times New Roman" w:cs="Times New Roman"/>
          <w:sz w:val="24"/>
          <w:szCs w:val="24"/>
        </w:rPr>
        <w:t>.</w:t>
      </w:r>
      <w:r w:rsidR="000E585E">
        <w:rPr>
          <w:rFonts w:ascii="Times New Roman" w:hAnsi="Times New Roman" w:cs="Times New Roman"/>
          <w:sz w:val="24"/>
          <w:szCs w:val="24"/>
        </w:rPr>
        <w:t xml:space="preserve">  </w:t>
      </w:r>
    </w:p>
    <w:p w:rsidR="005757B6" w:rsidRDefault="000E585E" w:rsidP="00A06B4B">
      <w:pPr>
        <w:spacing w:line="480" w:lineRule="auto"/>
        <w:ind w:firstLine="720"/>
        <w:rPr>
          <w:rFonts w:ascii="Times New Roman" w:hAnsi="Times New Roman" w:cs="Times New Roman"/>
          <w:sz w:val="24"/>
          <w:szCs w:val="24"/>
        </w:rPr>
      </w:pPr>
      <w:r>
        <w:rPr>
          <w:rFonts w:ascii="Times New Roman" w:hAnsi="Times New Roman" w:cs="Times New Roman"/>
          <w:sz w:val="24"/>
          <w:szCs w:val="24"/>
        </w:rPr>
        <w:t>Yet, the</w:t>
      </w:r>
      <w:r w:rsidR="00A06B4B">
        <w:rPr>
          <w:rFonts w:ascii="Times New Roman" w:hAnsi="Times New Roman" w:cs="Times New Roman"/>
          <w:sz w:val="24"/>
          <w:szCs w:val="24"/>
        </w:rPr>
        <w:t>se</w:t>
      </w:r>
      <w:r w:rsidR="00013628">
        <w:rPr>
          <w:rFonts w:ascii="Times New Roman" w:hAnsi="Times New Roman" w:cs="Times New Roman"/>
          <w:sz w:val="24"/>
          <w:szCs w:val="24"/>
        </w:rPr>
        <w:t xml:space="preserve"> three countries violated</w:t>
      </w:r>
      <w:r>
        <w:rPr>
          <w:rFonts w:ascii="Times New Roman" w:hAnsi="Times New Roman" w:cs="Times New Roman"/>
          <w:sz w:val="24"/>
          <w:szCs w:val="24"/>
        </w:rPr>
        <w:t xml:space="preserve"> these </w:t>
      </w:r>
      <w:r w:rsidR="00013628">
        <w:rPr>
          <w:rFonts w:ascii="Times New Roman" w:hAnsi="Times New Roman" w:cs="Times New Roman"/>
          <w:sz w:val="24"/>
          <w:szCs w:val="24"/>
        </w:rPr>
        <w:t xml:space="preserve">human </w:t>
      </w:r>
      <w:r>
        <w:rPr>
          <w:rFonts w:ascii="Times New Roman" w:hAnsi="Times New Roman" w:cs="Times New Roman"/>
          <w:sz w:val="24"/>
          <w:szCs w:val="24"/>
        </w:rPr>
        <w:t>rights with almost complete impu</w:t>
      </w:r>
      <w:r w:rsidR="00195767">
        <w:rPr>
          <w:rFonts w:ascii="Times New Roman" w:hAnsi="Times New Roman" w:cs="Times New Roman"/>
          <w:sz w:val="24"/>
          <w:szCs w:val="24"/>
        </w:rPr>
        <w:t xml:space="preserve">nity.  Despite the existence of </w:t>
      </w:r>
      <w:r>
        <w:rPr>
          <w:rFonts w:ascii="Times New Roman" w:hAnsi="Times New Roman" w:cs="Times New Roman"/>
          <w:sz w:val="24"/>
          <w:szCs w:val="24"/>
        </w:rPr>
        <w:t>a</w:t>
      </w:r>
      <w:r w:rsidR="00195767">
        <w:rPr>
          <w:rFonts w:ascii="Times New Roman" w:hAnsi="Times New Roman" w:cs="Times New Roman"/>
          <w:sz w:val="24"/>
          <w:szCs w:val="24"/>
        </w:rPr>
        <w:t>n international</w:t>
      </w:r>
      <w:r>
        <w:rPr>
          <w:rFonts w:ascii="Times New Roman" w:hAnsi="Times New Roman" w:cs="Times New Roman"/>
          <w:sz w:val="24"/>
          <w:szCs w:val="24"/>
        </w:rPr>
        <w:t xml:space="preserve"> </w:t>
      </w:r>
      <w:r w:rsidR="00420AEF">
        <w:rPr>
          <w:rFonts w:ascii="Times New Roman" w:hAnsi="Times New Roman" w:cs="Times New Roman"/>
          <w:sz w:val="24"/>
          <w:szCs w:val="24"/>
        </w:rPr>
        <w:t xml:space="preserve">legal </w:t>
      </w:r>
      <w:r w:rsidR="00195767">
        <w:rPr>
          <w:rFonts w:ascii="Times New Roman" w:hAnsi="Times New Roman" w:cs="Times New Roman"/>
          <w:sz w:val="24"/>
          <w:szCs w:val="24"/>
        </w:rPr>
        <w:t xml:space="preserve">regime supposedly protecting </w:t>
      </w:r>
      <w:r w:rsidR="00420AEF">
        <w:rPr>
          <w:rFonts w:ascii="Times New Roman" w:hAnsi="Times New Roman" w:cs="Times New Roman"/>
          <w:sz w:val="24"/>
          <w:szCs w:val="24"/>
        </w:rPr>
        <w:t>all hum</w:t>
      </w:r>
      <w:r w:rsidR="00195767">
        <w:rPr>
          <w:rFonts w:ascii="Times New Roman" w:hAnsi="Times New Roman" w:cs="Times New Roman"/>
          <w:sz w:val="24"/>
          <w:szCs w:val="24"/>
        </w:rPr>
        <w:t>an rights</w:t>
      </w:r>
      <w:r w:rsidR="00013628">
        <w:rPr>
          <w:rFonts w:ascii="Times New Roman" w:hAnsi="Times New Roman" w:cs="Times New Roman"/>
          <w:sz w:val="24"/>
          <w:szCs w:val="24"/>
        </w:rPr>
        <w:t>,</w:t>
      </w:r>
      <w:r w:rsidR="00195767">
        <w:rPr>
          <w:rFonts w:ascii="Times New Roman" w:hAnsi="Times New Roman" w:cs="Times New Roman"/>
          <w:sz w:val="24"/>
          <w:szCs w:val="24"/>
        </w:rPr>
        <w:t xml:space="preserve"> </w:t>
      </w:r>
      <w:r w:rsidR="00420AEF">
        <w:rPr>
          <w:rFonts w:ascii="Times New Roman" w:hAnsi="Times New Roman" w:cs="Times New Roman"/>
          <w:sz w:val="24"/>
          <w:szCs w:val="24"/>
        </w:rPr>
        <w:t xml:space="preserve">very little can be done </w:t>
      </w:r>
      <w:r w:rsidR="00013628">
        <w:rPr>
          <w:rFonts w:ascii="Times New Roman" w:hAnsi="Times New Roman" w:cs="Times New Roman"/>
          <w:sz w:val="24"/>
          <w:szCs w:val="24"/>
        </w:rPr>
        <w:t xml:space="preserve">by the international community </w:t>
      </w:r>
      <w:r w:rsidR="00420AEF">
        <w:rPr>
          <w:rFonts w:ascii="Times New Roman" w:hAnsi="Times New Roman" w:cs="Times New Roman"/>
          <w:sz w:val="24"/>
          <w:szCs w:val="24"/>
        </w:rPr>
        <w:t>to protect citizens from</w:t>
      </w:r>
      <w:r w:rsidR="00013628">
        <w:rPr>
          <w:rFonts w:ascii="Times New Roman" w:hAnsi="Times New Roman" w:cs="Times New Roman"/>
          <w:sz w:val="24"/>
          <w:szCs w:val="24"/>
        </w:rPr>
        <w:t xml:space="preserve"> governments that violate them</w:t>
      </w:r>
      <w:r w:rsidR="00420AEF">
        <w:rPr>
          <w:rFonts w:ascii="Times New Roman" w:hAnsi="Times New Roman" w:cs="Times New Roman"/>
          <w:sz w:val="24"/>
          <w:szCs w:val="24"/>
        </w:rPr>
        <w:t>.</w:t>
      </w:r>
      <w:r w:rsidR="00195767">
        <w:rPr>
          <w:rFonts w:ascii="Times New Roman" w:hAnsi="Times New Roman" w:cs="Times New Roman"/>
          <w:sz w:val="24"/>
          <w:szCs w:val="24"/>
        </w:rPr>
        <w:t xml:space="preserve"> </w:t>
      </w:r>
      <w:r w:rsidR="00A06B4B">
        <w:rPr>
          <w:rFonts w:ascii="Times New Roman" w:hAnsi="Times New Roman" w:cs="Times New Roman"/>
          <w:sz w:val="24"/>
          <w:szCs w:val="24"/>
        </w:rPr>
        <w:t>States are no more likely to be punished for undermining the right to food in 2015 than they</w:t>
      </w:r>
      <w:r w:rsidR="00195767">
        <w:rPr>
          <w:rFonts w:ascii="Times New Roman" w:hAnsi="Times New Roman" w:cs="Times New Roman"/>
          <w:sz w:val="24"/>
          <w:szCs w:val="24"/>
        </w:rPr>
        <w:t xml:space="preserve"> were in 1974, when the</w:t>
      </w:r>
      <w:r w:rsidR="00A06B4B">
        <w:rPr>
          <w:rFonts w:ascii="Times New Roman" w:hAnsi="Times New Roman" w:cs="Times New Roman"/>
          <w:sz w:val="24"/>
          <w:szCs w:val="24"/>
        </w:rPr>
        <w:t xml:space="preserve"> NIEO and</w:t>
      </w:r>
      <w:r w:rsidR="00195767">
        <w:rPr>
          <w:rFonts w:ascii="Times New Roman" w:hAnsi="Times New Roman" w:cs="Times New Roman"/>
          <w:sz w:val="24"/>
          <w:szCs w:val="24"/>
        </w:rPr>
        <w:t xml:space="preserve"> other documents </w:t>
      </w:r>
      <w:r w:rsidR="00A06B4B">
        <w:rPr>
          <w:rFonts w:ascii="Times New Roman" w:hAnsi="Times New Roman" w:cs="Times New Roman"/>
          <w:sz w:val="24"/>
          <w:szCs w:val="24"/>
        </w:rPr>
        <w:t>permitted states to take whatever actions they wis</w:t>
      </w:r>
      <w:r w:rsidR="00013628">
        <w:rPr>
          <w:rFonts w:ascii="Times New Roman" w:hAnsi="Times New Roman" w:cs="Times New Roman"/>
          <w:sz w:val="24"/>
          <w:szCs w:val="24"/>
        </w:rPr>
        <w:t>hed that violated it</w:t>
      </w:r>
      <w:r w:rsidR="00195767">
        <w:rPr>
          <w:rFonts w:ascii="Times New Roman" w:hAnsi="Times New Roman" w:cs="Times New Roman"/>
          <w:sz w:val="24"/>
          <w:szCs w:val="24"/>
        </w:rPr>
        <w:t>, under the aegis of national sovereignty</w:t>
      </w:r>
      <w:r w:rsidR="00A06B4B">
        <w:rPr>
          <w:rFonts w:ascii="Times New Roman" w:hAnsi="Times New Roman" w:cs="Times New Roman"/>
          <w:sz w:val="24"/>
          <w:szCs w:val="24"/>
        </w:rPr>
        <w:t>.</w:t>
      </w:r>
      <w:r w:rsidR="00420A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36880">
        <w:rPr>
          <w:rFonts w:ascii="Times New Roman" w:hAnsi="Times New Roman" w:cs="Times New Roman"/>
          <w:sz w:val="24"/>
          <w:szCs w:val="24"/>
        </w:rPr>
        <w:t xml:space="preserve"> </w:t>
      </w:r>
    </w:p>
    <w:p w:rsidR="003312D5" w:rsidRDefault="00DF5919" w:rsidP="001C1357">
      <w:pPr>
        <w:spacing w:after="0" w:line="480" w:lineRule="auto"/>
        <w:ind w:firstLine="720"/>
        <w:rPr>
          <w:rFonts w:ascii="Times New Roman" w:eastAsia="Calibri" w:hAnsi="Times New Roman" w:cs="Times New Roman"/>
          <w:sz w:val="24"/>
          <w:szCs w:val="24"/>
          <w:lang w:bidi="en-US"/>
        </w:rPr>
      </w:pPr>
      <w:r>
        <w:rPr>
          <w:rFonts w:ascii="Times New Roman" w:hAnsi="Times New Roman" w:cs="Times New Roman"/>
          <w:sz w:val="24"/>
          <w:szCs w:val="24"/>
        </w:rPr>
        <w:t xml:space="preserve"> </w:t>
      </w:r>
      <w:r w:rsidR="00A819F1">
        <w:rPr>
          <w:rFonts w:ascii="Times New Roman" w:hAnsi="Times New Roman" w:cs="Times New Roman"/>
          <w:sz w:val="24"/>
          <w:szCs w:val="24"/>
        </w:rPr>
        <w:t>S</w:t>
      </w:r>
      <w:r w:rsidR="00817883">
        <w:rPr>
          <w:rFonts w:ascii="Times New Roman" w:hAnsi="Times New Roman" w:cs="Times New Roman"/>
          <w:sz w:val="24"/>
          <w:szCs w:val="24"/>
        </w:rPr>
        <w:t xml:space="preserve">ince its creation </w:t>
      </w:r>
      <w:r w:rsidR="00A819F1">
        <w:rPr>
          <w:rFonts w:ascii="Times New Roman" w:hAnsi="Times New Roman" w:cs="Times New Roman"/>
          <w:sz w:val="24"/>
          <w:szCs w:val="24"/>
        </w:rPr>
        <w:t>in 1948</w:t>
      </w:r>
      <w:r w:rsidR="003312D5">
        <w:rPr>
          <w:rFonts w:ascii="Times New Roman" w:hAnsi="Times New Roman" w:cs="Times New Roman"/>
          <w:sz w:val="24"/>
          <w:szCs w:val="24"/>
        </w:rPr>
        <w:t>,</w:t>
      </w:r>
      <w:r w:rsidR="00817883">
        <w:rPr>
          <w:rFonts w:ascii="Times New Roman" w:hAnsi="Times New Roman" w:cs="Times New Roman"/>
          <w:sz w:val="24"/>
          <w:szCs w:val="24"/>
        </w:rPr>
        <w:t xml:space="preserve"> </w:t>
      </w:r>
      <w:r>
        <w:rPr>
          <w:rFonts w:ascii="Times New Roman" w:hAnsi="Times New Roman" w:cs="Times New Roman"/>
          <w:sz w:val="24"/>
          <w:szCs w:val="24"/>
        </w:rPr>
        <w:t>North Korea has been ruled by a dynastic</w:t>
      </w:r>
      <w:r w:rsidR="00823F2D">
        <w:rPr>
          <w:rFonts w:ascii="Times New Roman" w:hAnsi="Times New Roman" w:cs="Times New Roman"/>
          <w:sz w:val="24"/>
          <w:szCs w:val="24"/>
        </w:rPr>
        <w:t xml:space="preserve"> dictatorship of the Kim family;</w:t>
      </w:r>
      <w:r>
        <w:rPr>
          <w:rFonts w:ascii="Times New Roman" w:hAnsi="Times New Roman" w:cs="Times New Roman"/>
          <w:sz w:val="24"/>
          <w:szCs w:val="24"/>
        </w:rPr>
        <w:t xml:space="preserve"> grandfather, father and son.  T</w:t>
      </w:r>
      <w:r w:rsidR="00823F2D">
        <w:rPr>
          <w:rFonts w:ascii="Times New Roman" w:hAnsi="Times New Roman" w:cs="Times New Roman"/>
          <w:sz w:val="24"/>
          <w:szCs w:val="24"/>
        </w:rPr>
        <w:t xml:space="preserve">he economic policies of this </w:t>
      </w:r>
      <w:r>
        <w:rPr>
          <w:rFonts w:ascii="Times New Roman" w:hAnsi="Times New Roman" w:cs="Times New Roman"/>
          <w:sz w:val="24"/>
          <w:szCs w:val="24"/>
        </w:rPr>
        <w:t xml:space="preserve">family are based on the Soviet </w:t>
      </w:r>
      <w:r w:rsidR="00823F2D">
        <w:rPr>
          <w:rFonts w:ascii="Times New Roman" w:hAnsi="Times New Roman" w:cs="Times New Roman"/>
          <w:sz w:val="24"/>
          <w:szCs w:val="24"/>
        </w:rPr>
        <w:t xml:space="preserve">Union’s model of </w:t>
      </w:r>
      <w:r>
        <w:rPr>
          <w:rFonts w:ascii="Times New Roman" w:hAnsi="Times New Roman" w:cs="Times New Roman"/>
          <w:sz w:val="24"/>
          <w:szCs w:val="24"/>
        </w:rPr>
        <w:t>collectivized agriculture</w:t>
      </w:r>
      <w:r w:rsidR="006203F0">
        <w:rPr>
          <w:rFonts w:ascii="Times New Roman" w:hAnsi="Times New Roman" w:cs="Times New Roman"/>
          <w:sz w:val="24"/>
          <w:szCs w:val="24"/>
        </w:rPr>
        <w:t xml:space="preserve">, </w:t>
      </w:r>
      <w:r w:rsidR="00823F2D">
        <w:rPr>
          <w:rFonts w:ascii="Times New Roman" w:hAnsi="Times New Roman" w:cs="Times New Roman"/>
          <w:sz w:val="24"/>
          <w:szCs w:val="24"/>
        </w:rPr>
        <w:t>complete abolition of private property</w:t>
      </w:r>
      <w:r w:rsidR="006203F0">
        <w:rPr>
          <w:rFonts w:ascii="Times New Roman" w:hAnsi="Times New Roman" w:cs="Times New Roman"/>
          <w:sz w:val="24"/>
          <w:szCs w:val="24"/>
        </w:rPr>
        <w:t>, and complete abolition of private markets</w:t>
      </w:r>
      <w:r>
        <w:rPr>
          <w:rFonts w:ascii="Times New Roman" w:hAnsi="Times New Roman" w:cs="Times New Roman"/>
          <w:sz w:val="24"/>
          <w:szCs w:val="24"/>
        </w:rPr>
        <w:t>. Without private plots of land, without a mar</w:t>
      </w:r>
      <w:r w:rsidR="006203F0">
        <w:rPr>
          <w:rFonts w:ascii="Times New Roman" w:hAnsi="Times New Roman" w:cs="Times New Roman"/>
          <w:sz w:val="24"/>
          <w:szCs w:val="24"/>
        </w:rPr>
        <w:t>ket economy, without investment</w:t>
      </w:r>
      <w:r>
        <w:rPr>
          <w:rFonts w:ascii="Times New Roman" w:hAnsi="Times New Roman" w:cs="Times New Roman"/>
          <w:sz w:val="24"/>
          <w:szCs w:val="24"/>
        </w:rPr>
        <w:t xml:space="preserve"> in agriculture</w:t>
      </w:r>
      <w:r w:rsidR="006203F0">
        <w:rPr>
          <w:rFonts w:ascii="Times New Roman" w:hAnsi="Times New Roman" w:cs="Times New Roman"/>
          <w:sz w:val="24"/>
          <w:szCs w:val="24"/>
        </w:rPr>
        <w:t>, and without</w:t>
      </w:r>
      <w:r w:rsidR="00A819F1">
        <w:rPr>
          <w:rFonts w:ascii="Times New Roman" w:hAnsi="Times New Roman" w:cs="Times New Roman"/>
          <w:sz w:val="24"/>
          <w:szCs w:val="24"/>
        </w:rPr>
        <w:t xml:space="preserve"> </w:t>
      </w:r>
      <w:r w:rsidR="00133338">
        <w:rPr>
          <w:rFonts w:ascii="Times New Roman" w:hAnsi="Times New Roman" w:cs="Times New Roman"/>
          <w:sz w:val="24"/>
          <w:szCs w:val="24"/>
        </w:rPr>
        <w:t xml:space="preserve">the </w:t>
      </w:r>
      <w:r>
        <w:rPr>
          <w:rFonts w:ascii="Times New Roman" w:hAnsi="Times New Roman" w:cs="Times New Roman"/>
          <w:sz w:val="24"/>
          <w:szCs w:val="24"/>
        </w:rPr>
        <w:t xml:space="preserve">fuel, fertilizer, and food </w:t>
      </w:r>
      <w:r w:rsidR="006203F0">
        <w:rPr>
          <w:rFonts w:ascii="Times New Roman" w:hAnsi="Times New Roman" w:cs="Times New Roman"/>
          <w:sz w:val="24"/>
          <w:szCs w:val="24"/>
        </w:rPr>
        <w:t xml:space="preserve">previously </w:t>
      </w:r>
      <w:r w:rsidR="00133338">
        <w:rPr>
          <w:rFonts w:ascii="Times New Roman" w:hAnsi="Times New Roman" w:cs="Times New Roman"/>
          <w:sz w:val="24"/>
          <w:szCs w:val="24"/>
        </w:rPr>
        <w:t xml:space="preserve">provided </w:t>
      </w:r>
      <w:r w:rsidR="006203F0">
        <w:rPr>
          <w:rFonts w:ascii="Times New Roman" w:hAnsi="Times New Roman" w:cs="Times New Roman"/>
          <w:sz w:val="24"/>
          <w:szCs w:val="24"/>
        </w:rPr>
        <w:t xml:space="preserve">by the Soviet Union and China </w:t>
      </w:r>
      <w:r>
        <w:rPr>
          <w:rFonts w:ascii="Times New Roman" w:hAnsi="Times New Roman" w:cs="Times New Roman"/>
          <w:sz w:val="24"/>
          <w:szCs w:val="24"/>
        </w:rPr>
        <w:t>to keep them from starving, North Ko</w:t>
      </w:r>
      <w:r w:rsidR="00A819F1">
        <w:rPr>
          <w:rFonts w:ascii="Times New Roman" w:hAnsi="Times New Roman" w:cs="Times New Roman"/>
          <w:sz w:val="24"/>
          <w:szCs w:val="24"/>
        </w:rPr>
        <w:t xml:space="preserve">reans suffered a famine in the </w:t>
      </w:r>
      <w:r>
        <w:rPr>
          <w:rFonts w:ascii="Times New Roman" w:hAnsi="Times New Roman" w:cs="Times New Roman"/>
          <w:sz w:val="24"/>
          <w:szCs w:val="24"/>
        </w:rPr>
        <w:t>1990s and continued severe malnutrition in the 21</w:t>
      </w:r>
      <w:r w:rsidRPr="00DF591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They had no real rights as citizens, rather being subjects of their rulers; they </w:t>
      </w:r>
      <w:r w:rsidR="00A819F1">
        <w:rPr>
          <w:rFonts w:ascii="Times New Roman" w:hAnsi="Times New Roman" w:cs="Times New Roman"/>
          <w:sz w:val="24"/>
          <w:szCs w:val="24"/>
        </w:rPr>
        <w:t xml:space="preserve">had no mobility rights, risking imprisonment </w:t>
      </w:r>
      <w:r>
        <w:rPr>
          <w:rFonts w:ascii="Times New Roman" w:hAnsi="Times New Roman" w:cs="Times New Roman"/>
          <w:sz w:val="24"/>
          <w:szCs w:val="24"/>
        </w:rPr>
        <w:t xml:space="preserve">if they dared to travel in search of food, either within North Korea or abroad as refugees; </w:t>
      </w:r>
      <w:r w:rsidR="00A819F1">
        <w:rPr>
          <w:rFonts w:ascii="Times New Roman" w:hAnsi="Times New Roman" w:cs="Times New Roman"/>
          <w:sz w:val="24"/>
          <w:szCs w:val="24"/>
        </w:rPr>
        <w:t xml:space="preserve">and </w:t>
      </w:r>
      <w:r>
        <w:rPr>
          <w:rFonts w:ascii="Times New Roman" w:hAnsi="Times New Roman" w:cs="Times New Roman"/>
          <w:sz w:val="24"/>
          <w:szCs w:val="24"/>
        </w:rPr>
        <w:t xml:space="preserve">they were not permitted to own any property in land or </w:t>
      </w:r>
      <w:r w:rsidR="00A819F1">
        <w:rPr>
          <w:rFonts w:ascii="Times New Roman" w:hAnsi="Times New Roman" w:cs="Times New Roman"/>
          <w:sz w:val="24"/>
          <w:szCs w:val="24"/>
        </w:rPr>
        <w:t xml:space="preserve">other </w:t>
      </w:r>
      <w:r>
        <w:rPr>
          <w:rFonts w:ascii="Times New Roman" w:hAnsi="Times New Roman" w:cs="Times New Roman"/>
          <w:sz w:val="24"/>
          <w:szCs w:val="24"/>
        </w:rPr>
        <w:t>productive goods with w</w:t>
      </w:r>
      <w:r w:rsidR="00A819F1">
        <w:rPr>
          <w:rFonts w:ascii="Times New Roman" w:hAnsi="Times New Roman" w:cs="Times New Roman"/>
          <w:sz w:val="24"/>
          <w:szCs w:val="24"/>
        </w:rPr>
        <w:t>hich they could grow food or earn</w:t>
      </w:r>
      <w:r>
        <w:rPr>
          <w:rFonts w:ascii="Times New Roman" w:hAnsi="Times New Roman" w:cs="Times New Roman"/>
          <w:sz w:val="24"/>
          <w:szCs w:val="24"/>
        </w:rPr>
        <w:t xml:space="preserve"> a cash income to purchase it. While they were provided with work—or in many case, make-work—they were paid very little and the majority were dependent for food on </w:t>
      </w:r>
      <w:r>
        <w:rPr>
          <w:rFonts w:ascii="Times New Roman" w:hAnsi="Times New Roman" w:cs="Times New Roman"/>
          <w:sz w:val="24"/>
          <w:szCs w:val="24"/>
        </w:rPr>
        <w:lastRenderedPageBreak/>
        <w:t>minimal rations provided by the state</w:t>
      </w:r>
      <w:r w:rsidR="000F0DBC">
        <w:rPr>
          <w:rFonts w:ascii="Times New Roman" w:eastAsia="Calibri" w:hAnsi="Times New Roman" w:cs="Times New Roman"/>
          <w:sz w:val="24"/>
          <w:szCs w:val="24"/>
          <w:lang w:bidi="en-US"/>
        </w:rPr>
        <w:t xml:space="preserve"> </w:t>
      </w:r>
      <w:r w:rsidR="000F0DBC">
        <w:rPr>
          <w:rFonts w:ascii="Times New Roman" w:eastAsia="Calibri" w:hAnsi="Times New Roman" w:cs="Times New Roman"/>
          <w:sz w:val="24"/>
          <w:szCs w:val="24"/>
          <w:lang w:bidi="en-US"/>
        </w:rPr>
        <w:fldChar w:fldCharType="begin"/>
      </w:r>
      <w:r w:rsidR="000F0DBC">
        <w:rPr>
          <w:rFonts w:ascii="Times New Roman" w:eastAsia="Calibri" w:hAnsi="Times New Roman" w:cs="Times New Roman"/>
          <w:sz w:val="24"/>
          <w:szCs w:val="24"/>
          <w:lang w:bidi="en-US"/>
        </w:rPr>
        <w:instrText xml:space="preserve"> ADDIN EN.CITE &lt;EndNote&gt;&lt;Cite&gt;&lt;Author&gt;Howard-Hassmann&lt;/Author&gt;&lt;Year&gt;2012&lt;/Year&gt;&lt;RecNum&gt;1792&lt;/RecNum&gt;&lt;DisplayText&gt;(Howard-Hassmann, Rhoda E. 2012)&lt;/DisplayText&gt;&lt;record&gt;&lt;rec-number&gt;1792&lt;/rec-number&gt;&lt;foreign-keys&gt;&lt;key app="EN" db-id="r500v2wwpwfpwxetadq59pfg00ep5pas2zrx" timestamp="1338821931"&gt;1792&lt;/key&gt;&lt;/foreign-keys&gt;&lt;ref-type name="Journal Article"&gt;17&lt;/ref-type&gt;&lt;contributors&gt;&lt;authors&gt;&lt;author&gt;Howard-Hassmann, Rhoda E.&lt;/author&gt;&lt;/authors&gt;&lt;/contributors&gt;&lt;titles&gt;&lt;title&gt;State-Induced Famine and Penal Starvation in North Korea&lt;/title&gt;&lt;secondary-title&gt;Genocide Studies and Prevention&lt;/secondary-title&gt;&lt;/titles&gt;&lt;periodical&gt;&lt;full-title&gt;Genocide Studies and Prevention&lt;/full-title&gt;&lt;/periodical&gt;&lt;pages&gt;147-65&lt;/pages&gt;&lt;volume&gt;7&lt;/volume&gt;&lt;number&gt;2/3&lt;/number&gt;&lt;dates&gt;&lt;year&gt;2012&lt;/year&gt;&lt;/dates&gt;&lt;urls&gt;&lt;/urls&gt;&lt;/record&gt;&lt;/Cite&gt;&lt;/EndNote&gt;</w:instrText>
      </w:r>
      <w:r w:rsidR="000F0DBC">
        <w:rPr>
          <w:rFonts w:ascii="Times New Roman" w:eastAsia="Calibri" w:hAnsi="Times New Roman" w:cs="Times New Roman"/>
          <w:sz w:val="24"/>
          <w:szCs w:val="24"/>
          <w:lang w:bidi="en-US"/>
        </w:rPr>
        <w:fldChar w:fldCharType="separate"/>
      </w:r>
      <w:r w:rsidR="000F0DBC">
        <w:rPr>
          <w:rFonts w:ascii="Times New Roman" w:eastAsia="Calibri" w:hAnsi="Times New Roman" w:cs="Times New Roman"/>
          <w:noProof/>
          <w:sz w:val="24"/>
          <w:szCs w:val="24"/>
          <w:lang w:bidi="en-US"/>
        </w:rPr>
        <w:t>(Howard-Hassmann, Rhoda E. 2012)</w:t>
      </w:r>
      <w:r w:rsidR="000F0DBC">
        <w:rPr>
          <w:rFonts w:ascii="Times New Roman" w:eastAsia="Calibri" w:hAnsi="Times New Roman" w:cs="Times New Roman"/>
          <w:sz w:val="24"/>
          <w:szCs w:val="24"/>
          <w:lang w:bidi="en-US"/>
        </w:rPr>
        <w:fldChar w:fldCharType="end"/>
      </w:r>
      <w:r w:rsidR="009F639C">
        <w:rPr>
          <w:rFonts w:ascii="Times New Roman" w:eastAsia="Calibri" w:hAnsi="Times New Roman" w:cs="Times New Roman"/>
          <w:sz w:val="24"/>
          <w:szCs w:val="24"/>
          <w:lang w:bidi="en-US"/>
        </w:rPr>
        <w:t>.</w:t>
      </w:r>
      <w:r w:rsidR="001C1357">
        <w:rPr>
          <w:rFonts w:ascii="Times New Roman" w:eastAsia="Calibri" w:hAnsi="Times New Roman" w:cs="Times New Roman"/>
          <w:sz w:val="24"/>
          <w:szCs w:val="24"/>
          <w:lang w:bidi="en-US"/>
        </w:rPr>
        <w:t xml:space="preserve"> </w:t>
      </w:r>
      <w:r w:rsidR="003312D5">
        <w:rPr>
          <w:rFonts w:ascii="Times New Roman" w:hAnsi="Times New Roman" w:cs="Times New Roman"/>
          <w:sz w:val="24"/>
          <w:szCs w:val="24"/>
        </w:rPr>
        <w:t xml:space="preserve">Meanwhile, the </w:t>
      </w:r>
      <w:proofErr w:type="spellStart"/>
      <w:r w:rsidR="003312D5">
        <w:rPr>
          <w:rFonts w:ascii="Times New Roman" w:hAnsi="Times New Roman" w:cs="Times New Roman"/>
          <w:sz w:val="24"/>
          <w:szCs w:val="24"/>
        </w:rPr>
        <w:t>Kims</w:t>
      </w:r>
      <w:proofErr w:type="spellEnd"/>
      <w:r w:rsidR="003312D5">
        <w:rPr>
          <w:rFonts w:ascii="Times New Roman" w:hAnsi="Times New Roman" w:cs="Times New Roman"/>
          <w:sz w:val="24"/>
          <w:szCs w:val="24"/>
        </w:rPr>
        <w:t xml:space="preserve"> themselves, along with their cronies, enjoyed imported food.  </w:t>
      </w:r>
    </w:p>
    <w:p w:rsidR="00583A9B" w:rsidRDefault="006203F0" w:rsidP="003312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setting up and perpetuating a system that denied all human rights</w:t>
      </w:r>
      <w:r w:rsidR="009F639C">
        <w:rPr>
          <w:rFonts w:ascii="Times New Roman" w:hAnsi="Times New Roman" w:cs="Times New Roman"/>
          <w:sz w:val="24"/>
          <w:szCs w:val="24"/>
        </w:rPr>
        <w:t>,</w:t>
      </w:r>
      <w:r>
        <w:rPr>
          <w:rFonts w:ascii="Times New Roman" w:hAnsi="Times New Roman" w:cs="Times New Roman"/>
          <w:sz w:val="24"/>
          <w:szCs w:val="24"/>
        </w:rPr>
        <w:t xml:space="preserve"> t</w:t>
      </w:r>
      <w:r w:rsidR="00BB7D86">
        <w:rPr>
          <w:rFonts w:ascii="Times New Roman" w:hAnsi="Times New Roman" w:cs="Times New Roman"/>
          <w:sz w:val="24"/>
          <w:szCs w:val="24"/>
        </w:rPr>
        <w:t xml:space="preserve">he </w:t>
      </w:r>
      <w:proofErr w:type="spellStart"/>
      <w:r w:rsidR="00BB7D86">
        <w:rPr>
          <w:rFonts w:ascii="Times New Roman" w:hAnsi="Times New Roman" w:cs="Times New Roman"/>
          <w:sz w:val="24"/>
          <w:szCs w:val="24"/>
        </w:rPr>
        <w:t>Kims</w:t>
      </w:r>
      <w:proofErr w:type="spellEnd"/>
      <w:r w:rsidR="00BB7D86">
        <w:rPr>
          <w:rFonts w:ascii="Times New Roman" w:hAnsi="Times New Roman" w:cs="Times New Roman"/>
          <w:sz w:val="24"/>
          <w:szCs w:val="24"/>
        </w:rPr>
        <w:t xml:space="preserve"> were</w:t>
      </w:r>
      <w:r w:rsidR="00D35883">
        <w:rPr>
          <w:rFonts w:ascii="Times New Roman" w:hAnsi="Times New Roman" w:cs="Times New Roman"/>
          <w:sz w:val="24"/>
          <w:szCs w:val="24"/>
        </w:rPr>
        <w:t xml:space="preserve"> not simply making policy errors; rather</w:t>
      </w:r>
      <w:r w:rsidR="003312D5">
        <w:rPr>
          <w:rFonts w:ascii="Times New Roman" w:hAnsi="Times New Roman" w:cs="Times New Roman"/>
          <w:sz w:val="24"/>
          <w:szCs w:val="24"/>
        </w:rPr>
        <w:t>, they used food as a</w:t>
      </w:r>
      <w:r w:rsidR="00D35883">
        <w:rPr>
          <w:rFonts w:ascii="Times New Roman" w:hAnsi="Times New Roman" w:cs="Times New Roman"/>
          <w:sz w:val="24"/>
          <w:szCs w:val="24"/>
        </w:rPr>
        <w:t xml:space="preserve"> weapon against their citizens, forcing them into a d</w:t>
      </w:r>
      <w:r w:rsidR="00A819F1">
        <w:rPr>
          <w:rFonts w:ascii="Times New Roman" w:hAnsi="Times New Roman" w:cs="Times New Roman"/>
          <w:sz w:val="24"/>
          <w:szCs w:val="24"/>
        </w:rPr>
        <w:t xml:space="preserve">ependent position in which </w:t>
      </w:r>
      <w:r w:rsidR="00D35883">
        <w:rPr>
          <w:rFonts w:ascii="Times New Roman" w:hAnsi="Times New Roman" w:cs="Times New Roman"/>
          <w:sz w:val="24"/>
          <w:szCs w:val="24"/>
        </w:rPr>
        <w:t>they had to</w:t>
      </w:r>
      <w:r w:rsidR="00BB7D86">
        <w:rPr>
          <w:rFonts w:ascii="Times New Roman" w:hAnsi="Times New Roman" w:cs="Times New Roman"/>
          <w:sz w:val="24"/>
          <w:szCs w:val="24"/>
        </w:rPr>
        <w:t xml:space="preserve"> rely completely on the state for all their needs</w:t>
      </w:r>
      <w:r>
        <w:rPr>
          <w:rFonts w:ascii="Times New Roman" w:hAnsi="Times New Roman" w:cs="Times New Roman"/>
          <w:sz w:val="24"/>
          <w:szCs w:val="24"/>
        </w:rPr>
        <w:t xml:space="preserve">. </w:t>
      </w:r>
      <w:r w:rsidR="003312D5">
        <w:rPr>
          <w:rFonts w:ascii="Times New Roman" w:hAnsi="Times New Roman" w:cs="Times New Roman"/>
          <w:sz w:val="24"/>
          <w:szCs w:val="24"/>
        </w:rPr>
        <w:t>Yet n</w:t>
      </w:r>
      <w:r w:rsidR="002827D4">
        <w:rPr>
          <w:rFonts w:ascii="Times New Roman" w:hAnsi="Times New Roman" w:cs="Times New Roman"/>
          <w:sz w:val="24"/>
          <w:szCs w:val="24"/>
        </w:rPr>
        <w:t xml:space="preserve">o international human rights court exists in which leaders of states who intentionally and systematically violate </w:t>
      </w:r>
      <w:r w:rsidR="003312D5">
        <w:rPr>
          <w:rFonts w:ascii="Times New Roman" w:hAnsi="Times New Roman" w:cs="Times New Roman"/>
          <w:sz w:val="24"/>
          <w:szCs w:val="24"/>
        </w:rPr>
        <w:t>human</w:t>
      </w:r>
      <w:r w:rsidR="002827D4">
        <w:rPr>
          <w:rFonts w:ascii="Times New Roman" w:hAnsi="Times New Roman" w:cs="Times New Roman"/>
          <w:sz w:val="24"/>
          <w:szCs w:val="24"/>
        </w:rPr>
        <w:t xml:space="preserve"> rights</w:t>
      </w:r>
      <w:r w:rsidR="003312D5">
        <w:rPr>
          <w:rFonts w:ascii="Times New Roman" w:hAnsi="Times New Roman" w:cs="Times New Roman"/>
          <w:sz w:val="24"/>
          <w:szCs w:val="24"/>
        </w:rPr>
        <w:t>, including the right to food,</w:t>
      </w:r>
      <w:r w:rsidR="002827D4">
        <w:rPr>
          <w:rFonts w:ascii="Times New Roman" w:hAnsi="Times New Roman" w:cs="Times New Roman"/>
          <w:sz w:val="24"/>
          <w:szCs w:val="24"/>
        </w:rPr>
        <w:t xml:space="preserve"> can be tried </w:t>
      </w:r>
      <w:r w:rsidR="002827D4">
        <w:rPr>
          <w:rFonts w:ascii="Times New Roman" w:hAnsi="Times New Roman" w:cs="Times New Roman"/>
          <w:sz w:val="24"/>
          <w:szCs w:val="24"/>
        </w:rPr>
        <w:fldChar w:fldCharType="begin"/>
      </w:r>
      <w:r w:rsidR="002827D4">
        <w:rPr>
          <w:rFonts w:ascii="Times New Roman" w:hAnsi="Times New Roman" w:cs="Times New Roman"/>
          <w:sz w:val="24"/>
          <w:szCs w:val="24"/>
        </w:rPr>
        <w:instrText xml:space="preserve"> ADDIN EN.CITE &lt;EndNote&gt;&lt;Cite&gt;&lt;Author&gt;Nowak&lt;/Author&gt;&lt;Year&gt;2011&lt;/Year&gt;&lt;RecNum&gt;2678&lt;/RecNum&gt;&lt;DisplayText&gt;(Nowak, Manfred 2011)&lt;/DisplayText&gt;&lt;record&gt;&lt;rec-number&gt;2678&lt;/rec-number&gt;&lt;foreign-keys&gt;&lt;key app="EN" db-id="r500v2wwpwfpwxetadq59pfg00ep5pas2zrx" timestamp="1443210366"&gt;2678&lt;/key&gt;&lt;/foreign-keys&gt;&lt;ref-type name="Book Section"&gt;5&lt;/ref-type&gt;&lt;contributors&gt;&lt;authors&gt;&lt;author&gt;Nowak, Manfred&lt;/author&gt;&lt;/authors&gt;&lt;secondary-authors&gt;&lt;author&gt;Cherif Bassiouni&lt;/author&gt;&lt;author&gt;William A. Schabas&lt;/author&gt;&lt;/secondary-authors&gt;&lt;/contributors&gt;&lt;titles&gt;&lt;title&gt;It&amp;apos;s Time for a World Court of Human Rights&lt;/title&gt;&lt;secondary-title&gt;New Challenges for the UN Human Rights Machinery: What Future for the UN Treaty Body System and the Human Rights Council Procedures?&lt;/secondary-title&gt;&lt;/titles&gt;&lt;dates&gt;&lt;year&gt;2011&lt;/year&gt;&lt;/dates&gt;&lt;pub-location&gt;Antwerp&lt;/pub-location&gt;&lt;publisher&gt;Intersentia&lt;/publisher&gt;&lt;urls&gt;&lt;/urls&gt;&lt;/record&gt;&lt;/Cite&gt;&lt;/EndNote&gt;</w:instrText>
      </w:r>
      <w:r w:rsidR="002827D4">
        <w:rPr>
          <w:rFonts w:ascii="Times New Roman" w:hAnsi="Times New Roman" w:cs="Times New Roman"/>
          <w:sz w:val="24"/>
          <w:szCs w:val="24"/>
        </w:rPr>
        <w:fldChar w:fldCharType="separate"/>
      </w:r>
      <w:r w:rsidR="002827D4">
        <w:rPr>
          <w:rFonts w:ascii="Times New Roman" w:hAnsi="Times New Roman" w:cs="Times New Roman"/>
          <w:noProof/>
          <w:sz w:val="24"/>
          <w:szCs w:val="24"/>
        </w:rPr>
        <w:t>(Nowak, Manfred 2011)</w:t>
      </w:r>
      <w:r w:rsidR="002827D4">
        <w:rPr>
          <w:rFonts w:ascii="Times New Roman" w:hAnsi="Times New Roman" w:cs="Times New Roman"/>
          <w:sz w:val="24"/>
          <w:szCs w:val="24"/>
        </w:rPr>
        <w:fldChar w:fldCharType="end"/>
      </w:r>
      <w:r w:rsidR="003312D5">
        <w:rPr>
          <w:rFonts w:ascii="Times New Roman" w:hAnsi="Times New Roman" w:cs="Times New Roman"/>
          <w:sz w:val="24"/>
          <w:szCs w:val="24"/>
        </w:rPr>
        <w:t xml:space="preserve">. The human rights regime merely permits monitoring, shaming, and other such soft law mechanisms that have little or no effect on the most rights-abusive leaders. </w:t>
      </w:r>
      <w:r w:rsidR="002827D4">
        <w:rPr>
          <w:rFonts w:ascii="Times New Roman" w:hAnsi="Times New Roman" w:cs="Times New Roman"/>
          <w:sz w:val="24"/>
          <w:szCs w:val="24"/>
        </w:rPr>
        <w:t>The most that can be done is to refer</w:t>
      </w:r>
      <w:r w:rsidR="003312D5">
        <w:rPr>
          <w:rFonts w:ascii="Times New Roman" w:hAnsi="Times New Roman" w:cs="Times New Roman"/>
          <w:sz w:val="24"/>
          <w:szCs w:val="24"/>
        </w:rPr>
        <w:t xml:space="preserve"> them</w:t>
      </w:r>
      <w:r w:rsidR="002827D4">
        <w:rPr>
          <w:rFonts w:ascii="Times New Roman" w:hAnsi="Times New Roman" w:cs="Times New Roman"/>
          <w:sz w:val="24"/>
          <w:szCs w:val="24"/>
        </w:rPr>
        <w:t xml:space="preserve"> to the International C</w:t>
      </w:r>
      <w:r w:rsidR="003312D5">
        <w:rPr>
          <w:rFonts w:ascii="Times New Roman" w:hAnsi="Times New Roman" w:cs="Times New Roman"/>
          <w:sz w:val="24"/>
          <w:szCs w:val="24"/>
        </w:rPr>
        <w:t>riminal Court (ICC), which</w:t>
      </w:r>
      <w:r w:rsidR="002827D4">
        <w:rPr>
          <w:rFonts w:ascii="Times New Roman" w:hAnsi="Times New Roman" w:cs="Times New Roman"/>
          <w:sz w:val="24"/>
          <w:szCs w:val="24"/>
        </w:rPr>
        <w:t xml:space="preserve"> can try individuals for “extermination,” including deprivation of access to food </w:t>
      </w:r>
      <w:r w:rsidR="002827D4">
        <w:rPr>
          <w:rFonts w:ascii="Times New Roman" w:hAnsi="Times New Roman" w:cs="Times New Roman"/>
          <w:sz w:val="24"/>
          <w:szCs w:val="24"/>
        </w:rPr>
        <w:fldChar w:fldCharType="begin"/>
      </w:r>
      <w:r w:rsidR="003312D5">
        <w:rPr>
          <w:rFonts w:ascii="Times New Roman" w:hAnsi="Times New Roman" w:cs="Times New Roman"/>
          <w:sz w:val="24"/>
          <w:szCs w:val="24"/>
        </w:rPr>
        <w:instrText xml:space="preserve"> ADDIN EN.CITE &lt;EndNote&gt;&lt;Cite&gt;&lt;Author&gt;International Criminal Court&lt;/Author&gt;&lt;Year&gt;1998&lt;/Year&gt;&lt;RecNum&gt;21&lt;/RecNum&gt;&lt;Suffix&gt;`, article 7`, 2`, b&lt;/Suffix&gt;&lt;DisplayText&gt;(International Criminal Court 1998, article 7, 2, b)&lt;/DisplayText&gt;&lt;record&gt;&lt;rec-number&gt;21&lt;/rec-number&gt;&lt;foreign-keys&gt;&lt;key app="EN" db-id="r500v2wwpwfpwxetadq59pfg00ep5pas2zrx" timestamp="0"&gt;21&lt;/key&gt;&lt;/foreign-keys&gt;&lt;ref-type name="Government Document"&gt;46&lt;/ref-type&gt;&lt;contributors&gt;&lt;authors&gt;&lt;author&gt;International Criminal Court,&lt;/author&gt;&lt;/authors&gt;&lt;/contributors&gt;&lt;titles&gt;&lt;title&gt;Rome Statute of the International Criminal Court&lt;/title&gt;&lt;/titles&gt;&lt;dates&gt;&lt;year&gt;1998&lt;/year&gt;&lt;/dates&gt;&lt;label&gt;9.107, 1.012&lt;/label&gt;&lt;urls&gt;&lt;related-urls&gt;&lt;url&gt;http://www.un.org/law/icc/statute/99_corr.cstatute.htm&lt;/url&gt;&lt;/related-urls&gt;&lt;/urls&gt;&lt;/record&gt;&lt;/Cite&gt;&lt;/EndNote&gt;</w:instrText>
      </w:r>
      <w:r w:rsidR="002827D4">
        <w:rPr>
          <w:rFonts w:ascii="Times New Roman" w:hAnsi="Times New Roman" w:cs="Times New Roman"/>
          <w:sz w:val="24"/>
          <w:szCs w:val="24"/>
        </w:rPr>
        <w:fldChar w:fldCharType="separate"/>
      </w:r>
      <w:r w:rsidR="003312D5">
        <w:rPr>
          <w:rFonts w:ascii="Times New Roman" w:hAnsi="Times New Roman" w:cs="Times New Roman"/>
          <w:noProof/>
          <w:sz w:val="24"/>
          <w:szCs w:val="24"/>
        </w:rPr>
        <w:t>(International Criminal Court 1998, article 7, 2, b)</w:t>
      </w:r>
      <w:r w:rsidR="002827D4">
        <w:rPr>
          <w:rFonts w:ascii="Times New Roman" w:hAnsi="Times New Roman" w:cs="Times New Roman"/>
          <w:sz w:val="24"/>
          <w:szCs w:val="24"/>
        </w:rPr>
        <w:fldChar w:fldCharType="end"/>
      </w:r>
      <w:r w:rsidR="002827D4">
        <w:rPr>
          <w:rFonts w:ascii="Times New Roman" w:hAnsi="Times New Roman" w:cs="Times New Roman"/>
          <w:sz w:val="24"/>
          <w:szCs w:val="24"/>
        </w:rPr>
        <w:t xml:space="preserve">. </w:t>
      </w:r>
      <w:r w:rsidR="003312D5">
        <w:rPr>
          <w:rFonts w:ascii="Times New Roman" w:hAnsi="Times New Roman" w:cs="Times New Roman"/>
          <w:sz w:val="24"/>
          <w:szCs w:val="24"/>
        </w:rPr>
        <w:t>I</w:t>
      </w:r>
      <w:r w:rsidR="00057856">
        <w:rPr>
          <w:rFonts w:ascii="Times New Roman" w:hAnsi="Times New Roman" w:cs="Times New Roman"/>
          <w:sz w:val="24"/>
          <w:szCs w:val="24"/>
        </w:rPr>
        <w:t>n 2014 the report of a Commiss</w:t>
      </w:r>
      <w:r w:rsidR="003312D5">
        <w:rPr>
          <w:rFonts w:ascii="Times New Roman" w:hAnsi="Times New Roman" w:cs="Times New Roman"/>
          <w:sz w:val="24"/>
          <w:szCs w:val="24"/>
        </w:rPr>
        <w:t>ion of Inquiry</w:t>
      </w:r>
      <w:r w:rsidR="00057856">
        <w:rPr>
          <w:rFonts w:ascii="Times New Roman" w:hAnsi="Times New Roman" w:cs="Times New Roman"/>
          <w:sz w:val="24"/>
          <w:szCs w:val="24"/>
        </w:rPr>
        <w:t xml:space="preserve"> established by the Human Right</w:t>
      </w:r>
      <w:r w:rsidR="003312D5">
        <w:rPr>
          <w:rFonts w:ascii="Times New Roman" w:hAnsi="Times New Roman" w:cs="Times New Roman"/>
          <w:sz w:val="24"/>
          <w:szCs w:val="24"/>
        </w:rPr>
        <w:t>s Council of the United Nations</w:t>
      </w:r>
      <w:r w:rsidR="00057856">
        <w:rPr>
          <w:rFonts w:ascii="Times New Roman" w:hAnsi="Times New Roman" w:cs="Times New Roman"/>
          <w:sz w:val="24"/>
          <w:szCs w:val="24"/>
        </w:rPr>
        <w:t xml:space="preserve"> did recommend referring the situation in North Korea to the ICC for consideration of possible crimes against humanity, including denial of access to food </w:t>
      </w:r>
      <w:r w:rsidR="00057856">
        <w:rPr>
          <w:rFonts w:ascii="Times New Roman" w:hAnsi="Times New Roman" w:cs="Times New Roman"/>
          <w:sz w:val="24"/>
          <w:szCs w:val="24"/>
        </w:rPr>
        <w:fldChar w:fldCharType="begin"/>
      </w:r>
      <w:r w:rsidR="00057856">
        <w:rPr>
          <w:rFonts w:ascii="Times New Roman" w:hAnsi="Times New Roman" w:cs="Times New Roman"/>
          <w:sz w:val="24"/>
          <w:szCs w:val="24"/>
        </w:rPr>
        <w:instrText xml:space="preserve"> ADDIN EN.CITE &lt;EndNote&gt;&lt;Cite&gt;&lt;Author&gt;United Nations General Assembly&lt;/Author&gt;&lt;Year&gt;2014 December 18&lt;/Year&gt;&lt;RecNum&gt;2593&lt;/RecNum&gt;&lt;DisplayText&gt;(United Nations General Assembly 2014 December 18)&lt;/DisplayText&gt;&lt;record&gt;&lt;rec-number&gt;2593&lt;/rec-number&gt;&lt;foreign-keys&gt;&lt;key app="EN" db-id="r500v2wwpwfpwxetadq59pfg00ep5pas2zrx" timestamp="1426859224"&gt;2593&lt;/key&gt;&lt;/foreign-keys&gt;&lt;ref-type name="Government Document"&gt;46&lt;/ref-type&gt;&lt;contributors&gt;&lt;authors&gt;&lt;author&gt;United Nations General Assembly,&lt;/author&gt;&lt;/authors&gt;&lt;/contributors&gt;&lt;titles&gt;&lt;title&gt;Situation of human rights in the Democratic People&amp;apos;s Republic of Korea&lt;/title&gt;&lt;/titles&gt;&lt;dates&gt;&lt;year&gt;2014 December 18&lt;/year&gt;&lt;/dates&gt;&lt;pub-location&gt;New York&lt;/pub-location&gt;&lt;publisher&gt;United Nations&lt;/publisher&gt;&lt;isbn&gt;A/RES/69/188&lt;/isbn&gt;&lt;urls&gt;&lt;/urls&gt;&lt;/record&gt;&lt;/Cite&gt;&lt;/EndNote&gt;</w:instrText>
      </w:r>
      <w:r w:rsidR="00057856">
        <w:rPr>
          <w:rFonts w:ascii="Times New Roman" w:hAnsi="Times New Roman" w:cs="Times New Roman"/>
          <w:sz w:val="24"/>
          <w:szCs w:val="24"/>
        </w:rPr>
        <w:fldChar w:fldCharType="separate"/>
      </w:r>
      <w:r w:rsidR="00057856">
        <w:rPr>
          <w:rFonts w:ascii="Times New Roman" w:hAnsi="Times New Roman" w:cs="Times New Roman"/>
          <w:noProof/>
          <w:sz w:val="24"/>
          <w:szCs w:val="24"/>
        </w:rPr>
        <w:t>(United Nations General Assembly 2014 December 18)</w:t>
      </w:r>
      <w:r w:rsidR="00057856">
        <w:rPr>
          <w:rFonts w:ascii="Times New Roman" w:hAnsi="Times New Roman" w:cs="Times New Roman"/>
          <w:sz w:val="24"/>
          <w:szCs w:val="24"/>
        </w:rPr>
        <w:fldChar w:fldCharType="end"/>
      </w:r>
      <w:r w:rsidR="00057856">
        <w:rPr>
          <w:rFonts w:ascii="Times New Roman" w:hAnsi="Times New Roman" w:cs="Times New Roman"/>
          <w:sz w:val="24"/>
          <w:szCs w:val="24"/>
        </w:rPr>
        <w:t>. But it seemed that great power politics, especially China’s support of North Korea, would prevent any such referral.</w:t>
      </w:r>
      <w:r w:rsidR="00993B03">
        <w:rPr>
          <w:rFonts w:ascii="Times New Roman" w:hAnsi="Times New Roman" w:cs="Times New Roman"/>
          <w:sz w:val="24"/>
          <w:szCs w:val="24"/>
        </w:rPr>
        <w:t xml:space="preserve"> In any event, North Korea’s threat to develop nuclear weapons trumped international interest in protecting its citizens’ right to food.</w:t>
      </w:r>
    </w:p>
    <w:p w:rsidR="0085232E" w:rsidRDefault="00D35883" w:rsidP="00EA1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Zimbabweans endured severe malnutrition after 2000 as a result of a g</w:t>
      </w:r>
      <w:r w:rsidR="00C77BFB">
        <w:rPr>
          <w:rFonts w:ascii="Times New Roman" w:hAnsi="Times New Roman" w:cs="Times New Roman"/>
          <w:sz w:val="24"/>
          <w:szCs w:val="24"/>
        </w:rPr>
        <w:t>overnment policy of</w:t>
      </w:r>
      <w:r w:rsidR="005B11A4">
        <w:rPr>
          <w:rFonts w:ascii="Times New Roman" w:hAnsi="Times New Roman" w:cs="Times New Roman"/>
          <w:sz w:val="24"/>
          <w:szCs w:val="24"/>
        </w:rPr>
        <w:t xml:space="preserve"> “invasions” </w:t>
      </w:r>
      <w:r w:rsidR="00F574D5">
        <w:rPr>
          <w:rFonts w:ascii="Times New Roman" w:hAnsi="Times New Roman" w:cs="Times New Roman"/>
          <w:sz w:val="24"/>
          <w:szCs w:val="24"/>
        </w:rPr>
        <w:t>of large commercial farms owned mainly by whites, some of them Zimbabwean citizens</w:t>
      </w:r>
      <w:r w:rsidR="0085232E">
        <w:rPr>
          <w:rFonts w:ascii="Times New Roman" w:hAnsi="Times New Roman" w:cs="Times New Roman"/>
          <w:sz w:val="24"/>
          <w:szCs w:val="24"/>
        </w:rPr>
        <w:t>: the land invasions constituted arbitrary deprivation of property, prohibited by Article 17, 2 of the UDHR</w:t>
      </w:r>
      <w:r w:rsidR="00F574D5">
        <w:rPr>
          <w:rFonts w:ascii="Times New Roman" w:hAnsi="Times New Roman" w:cs="Times New Roman"/>
          <w:sz w:val="24"/>
          <w:szCs w:val="24"/>
        </w:rPr>
        <w:t>. These farms</w:t>
      </w:r>
      <w:r w:rsidR="00AB3547">
        <w:rPr>
          <w:rFonts w:ascii="Times New Roman" w:hAnsi="Times New Roman" w:cs="Times New Roman"/>
          <w:sz w:val="24"/>
          <w:szCs w:val="24"/>
        </w:rPr>
        <w:t xml:space="preserve"> </w:t>
      </w:r>
      <w:r w:rsidR="0085232E">
        <w:rPr>
          <w:rFonts w:ascii="Times New Roman" w:hAnsi="Times New Roman" w:cs="Times New Roman"/>
          <w:sz w:val="24"/>
          <w:szCs w:val="24"/>
        </w:rPr>
        <w:t xml:space="preserve">had </w:t>
      </w:r>
      <w:r w:rsidR="005B11A4">
        <w:rPr>
          <w:rFonts w:ascii="Times New Roman" w:hAnsi="Times New Roman" w:cs="Times New Roman"/>
          <w:sz w:val="24"/>
          <w:szCs w:val="24"/>
        </w:rPr>
        <w:t>produced food</w:t>
      </w:r>
      <w:r w:rsidR="00AB3547">
        <w:rPr>
          <w:rFonts w:ascii="Times New Roman" w:hAnsi="Times New Roman" w:cs="Times New Roman"/>
          <w:sz w:val="24"/>
          <w:szCs w:val="24"/>
        </w:rPr>
        <w:t xml:space="preserve"> for both the internal and the export</w:t>
      </w:r>
      <w:r w:rsidR="00545C1A">
        <w:rPr>
          <w:rFonts w:ascii="Times New Roman" w:hAnsi="Times New Roman" w:cs="Times New Roman"/>
          <w:sz w:val="24"/>
          <w:szCs w:val="24"/>
        </w:rPr>
        <w:t xml:space="preserve"> </w:t>
      </w:r>
      <w:r w:rsidR="00AB3547">
        <w:rPr>
          <w:rFonts w:ascii="Times New Roman" w:hAnsi="Times New Roman" w:cs="Times New Roman"/>
          <w:sz w:val="24"/>
          <w:szCs w:val="24"/>
        </w:rPr>
        <w:t>market</w:t>
      </w:r>
      <w:r w:rsidR="00545C1A">
        <w:rPr>
          <w:rFonts w:ascii="Times New Roman" w:hAnsi="Times New Roman" w:cs="Times New Roman"/>
          <w:sz w:val="24"/>
          <w:szCs w:val="24"/>
        </w:rPr>
        <w:t>s</w:t>
      </w:r>
      <w:r w:rsidR="0085232E">
        <w:rPr>
          <w:rFonts w:ascii="Times New Roman" w:hAnsi="Times New Roman" w:cs="Times New Roman"/>
          <w:sz w:val="24"/>
          <w:szCs w:val="24"/>
        </w:rPr>
        <w:t xml:space="preserve">; they were ostensibly to be redistributed to </w:t>
      </w:r>
      <w:r w:rsidR="005B11A4">
        <w:rPr>
          <w:rFonts w:ascii="Times New Roman" w:hAnsi="Times New Roman" w:cs="Times New Roman"/>
          <w:sz w:val="24"/>
          <w:szCs w:val="24"/>
        </w:rPr>
        <w:t>landless peasants, many of whom were</w:t>
      </w:r>
      <w:r w:rsidR="0085232E">
        <w:rPr>
          <w:rFonts w:ascii="Times New Roman" w:hAnsi="Times New Roman" w:cs="Times New Roman"/>
          <w:sz w:val="24"/>
          <w:szCs w:val="24"/>
        </w:rPr>
        <w:t xml:space="preserve"> descendants of </w:t>
      </w:r>
      <w:r w:rsidR="0085232E">
        <w:rPr>
          <w:rFonts w:ascii="Times New Roman" w:hAnsi="Times New Roman" w:cs="Times New Roman"/>
          <w:sz w:val="24"/>
          <w:szCs w:val="24"/>
        </w:rPr>
        <w:lastRenderedPageBreak/>
        <w:t>black Africans whose land had been stolen by white settlers. However, many of the farms were instead given to the family and cronies of Robert Mugabe, the President of Zimbabwe since its independence in 1980, and in many cases the new owners did not farm the land at all</w:t>
      </w:r>
      <w:r w:rsidR="00AB3547">
        <w:rPr>
          <w:rFonts w:ascii="Times New Roman" w:hAnsi="Times New Roman" w:cs="Times New Roman"/>
          <w:sz w:val="24"/>
          <w:szCs w:val="24"/>
        </w:rPr>
        <w:t xml:space="preserve">. </w:t>
      </w:r>
    </w:p>
    <w:p w:rsidR="005B11A4" w:rsidRDefault="00AB3547" w:rsidP="00EA1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 </w:t>
      </w:r>
      <w:r w:rsidR="0085232E">
        <w:rPr>
          <w:rFonts w:ascii="Times New Roman" w:hAnsi="Times New Roman" w:cs="Times New Roman"/>
          <w:sz w:val="24"/>
          <w:szCs w:val="24"/>
        </w:rPr>
        <w:t xml:space="preserve">of the takeovers </w:t>
      </w:r>
      <w:r>
        <w:rPr>
          <w:rFonts w:ascii="Times New Roman" w:hAnsi="Times New Roman" w:cs="Times New Roman"/>
          <w:sz w:val="24"/>
          <w:szCs w:val="24"/>
        </w:rPr>
        <w:t>was a drastic reduction in the country’s supply of food</w:t>
      </w:r>
      <w:r w:rsidR="005B11A4">
        <w:rPr>
          <w:rFonts w:ascii="Times New Roman" w:hAnsi="Times New Roman" w:cs="Times New Roman"/>
          <w:sz w:val="24"/>
          <w:szCs w:val="24"/>
        </w:rPr>
        <w:t>,</w:t>
      </w:r>
      <w:r>
        <w:rPr>
          <w:rFonts w:ascii="Times New Roman" w:hAnsi="Times New Roman" w:cs="Times New Roman"/>
          <w:sz w:val="24"/>
          <w:szCs w:val="24"/>
        </w:rPr>
        <w:t xml:space="preserve"> l</w:t>
      </w:r>
      <w:r w:rsidR="00545C1A">
        <w:rPr>
          <w:rFonts w:ascii="Times New Roman" w:hAnsi="Times New Roman" w:cs="Times New Roman"/>
          <w:sz w:val="24"/>
          <w:szCs w:val="24"/>
        </w:rPr>
        <w:t>asting through</w:t>
      </w:r>
      <w:r w:rsidR="005B11A4">
        <w:rPr>
          <w:rFonts w:ascii="Times New Roman" w:hAnsi="Times New Roman" w:cs="Times New Roman"/>
          <w:sz w:val="24"/>
          <w:szCs w:val="24"/>
        </w:rPr>
        <w:t xml:space="preserve"> 2015. Moreover, many</w:t>
      </w:r>
      <w:r w:rsidR="00C77BFB">
        <w:rPr>
          <w:rFonts w:ascii="Times New Roman" w:hAnsi="Times New Roman" w:cs="Times New Roman"/>
          <w:sz w:val="24"/>
          <w:szCs w:val="24"/>
        </w:rPr>
        <w:t xml:space="preserve"> black </w:t>
      </w:r>
      <w:r w:rsidR="005B11A4">
        <w:rPr>
          <w:rFonts w:ascii="Times New Roman" w:hAnsi="Times New Roman" w:cs="Times New Roman"/>
          <w:sz w:val="24"/>
          <w:szCs w:val="24"/>
        </w:rPr>
        <w:t xml:space="preserve">farm </w:t>
      </w:r>
      <w:r w:rsidR="00C77BFB">
        <w:rPr>
          <w:rFonts w:ascii="Times New Roman" w:hAnsi="Times New Roman" w:cs="Times New Roman"/>
          <w:sz w:val="24"/>
          <w:szCs w:val="24"/>
        </w:rPr>
        <w:t>labo</w:t>
      </w:r>
      <w:r w:rsidR="005B11A4">
        <w:rPr>
          <w:rFonts w:ascii="Times New Roman" w:hAnsi="Times New Roman" w:cs="Times New Roman"/>
          <w:sz w:val="24"/>
          <w:szCs w:val="24"/>
        </w:rPr>
        <w:t xml:space="preserve">rers </w:t>
      </w:r>
      <w:r>
        <w:rPr>
          <w:rFonts w:ascii="Times New Roman" w:hAnsi="Times New Roman" w:cs="Times New Roman"/>
          <w:sz w:val="24"/>
          <w:szCs w:val="24"/>
        </w:rPr>
        <w:t xml:space="preserve">were left without employment, and thus without an income to </w:t>
      </w:r>
      <w:r w:rsidR="005B11A4">
        <w:rPr>
          <w:rFonts w:ascii="Times New Roman" w:hAnsi="Times New Roman" w:cs="Times New Roman"/>
          <w:sz w:val="24"/>
          <w:szCs w:val="24"/>
        </w:rPr>
        <w:t>buy food. At the same time,</w:t>
      </w:r>
      <w:r w:rsidR="00C77BFB">
        <w:rPr>
          <w:rFonts w:ascii="Times New Roman" w:hAnsi="Times New Roman" w:cs="Times New Roman"/>
          <w:sz w:val="24"/>
          <w:szCs w:val="24"/>
        </w:rPr>
        <w:t xml:space="preserve"> </w:t>
      </w:r>
      <w:r w:rsidR="002D0558">
        <w:rPr>
          <w:rFonts w:ascii="Times New Roman" w:hAnsi="Times New Roman" w:cs="Times New Roman"/>
          <w:sz w:val="24"/>
          <w:szCs w:val="24"/>
        </w:rPr>
        <w:t>a massive expulsion of Zimb</w:t>
      </w:r>
      <w:r w:rsidR="00C77BFB">
        <w:rPr>
          <w:rFonts w:ascii="Times New Roman" w:hAnsi="Times New Roman" w:cs="Times New Roman"/>
          <w:sz w:val="24"/>
          <w:szCs w:val="24"/>
        </w:rPr>
        <w:t>abweans from the cities in 2005 deprived</w:t>
      </w:r>
      <w:r w:rsidR="005B11A4">
        <w:rPr>
          <w:rFonts w:ascii="Times New Roman" w:hAnsi="Times New Roman" w:cs="Times New Roman"/>
          <w:sz w:val="24"/>
          <w:szCs w:val="24"/>
        </w:rPr>
        <w:t xml:space="preserve"> them of their </w:t>
      </w:r>
      <w:r w:rsidR="002D0558">
        <w:rPr>
          <w:rFonts w:ascii="Times New Roman" w:hAnsi="Times New Roman" w:cs="Times New Roman"/>
          <w:sz w:val="24"/>
          <w:szCs w:val="24"/>
        </w:rPr>
        <w:t>livelihoods</w:t>
      </w:r>
      <w:r w:rsidR="005B11A4">
        <w:rPr>
          <w:rFonts w:ascii="Times New Roman" w:hAnsi="Times New Roman" w:cs="Times New Roman"/>
          <w:sz w:val="24"/>
          <w:szCs w:val="24"/>
        </w:rPr>
        <w:t>, including their capacity to produce or buy food</w:t>
      </w:r>
      <w:r w:rsidR="0085232E">
        <w:rPr>
          <w:rFonts w:ascii="Times New Roman" w:hAnsi="Times New Roman" w:cs="Times New Roman"/>
          <w:sz w:val="24"/>
          <w:szCs w:val="24"/>
        </w:rPr>
        <w:t xml:space="preserve"> </w:t>
      </w:r>
      <w:r w:rsidR="0085232E">
        <w:rPr>
          <w:rFonts w:ascii="Times New Roman" w:hAnsi="Times New Roman" w:cs="Times New Roman"/>
          <w:sz w:val="24"/>
          <w:szCs w:val="24"/>
        </w:rPr>
        <w:fldChar w:fldCharType="begin"/>
      </w:r>
      <w:r w:rsidR="0085232E">
        <w:rPr>
          <w:rFonts w:ascii="Times New Roman" w:hAnsi="Times New Roman" w:cs="Times New Roman"/>
          <w:sz w:val="24"/>
          <w:szCs w:val="24"/>
        </w:rPr>
        <w:instrText xml:space="preserve"> ADDIN EN.CITE &lt;EndNote&gt;&lt;Cite&gt;&lt;Author&gt;Howard-Hassmann&lt;/Author&gt;&lt;Year&gt;2010&lt;/Year&gt;&lt;RecNum&gt;1306&lt;/RecNum&gt;&lt;DisplayText&gt;(Howard-Hassmann, Rhoda E. 2010)&lt;/DisplayText&gt;&lt;record&gt;&lt;rec-number&gt;1306&lt;/rec-number&gt;&lt;foreign-keys&gt;&lt;key app="EN" db-id="r500v2wwpwfpwxetadq59pfg00ep5pas2zrx" timestamp="1263844419"&gt;1306&lt;/key&gt;&lt;/foreign-keys&gt;&lt;ref-type name="Journal Article"&gt;17&lt;/ref-type&gt;&lt;contributors&gt;&lt;authors&gt;&lt;author&gt;Howard-Hassmann, Rhoda E.&lt;/author&gt;&lt;/authors&gt;&lt;/contributors&gt;&lt;titles&gt;&lt;title&gt;Mugabe&amp;apos;s Zimbabwe 2000-2009: Massive Human Rights Violations and the Failure to Protect&lt;/title&gt;&lt;secondary-title&gt;Human Rights Quarterly&lt;/secondary-title&gt;&lt;/titles&gt;&lt;periodical&gt;&lt;full-title&gt;Human Rights Quarterly&lt;/full-title&gt;&lt;/periodical&gt;&lt;pages&gt;898-920&lt;/pages&gt;&lt;volume&gt;32&lt;/volume&gt;&lt;number&gt;4&lt;/number&gt;&lt;dates&gt;&lt;year&gt;2010&lt;/year&gt;&lt;/dates&gt;&lt;urls&gt;&lt;/urls&gt;&lt;/record&gt;&lt;/Cite&gt;&lt;/EndNote&gt;</w:instrText>
      </w:r>
      <w:r w:rsidR="0085232E">
        <w:rPr>
          <w:rFonts w:ascii="Times New Roman" w:hAnsi="Times New Roman" w:cs="Times New Roman"/>
          <w:sz w:val="24"/>
          <w:szCs w:val="24"/>
        </w:rPr>
        <w:fldChar w:fldCharType="separate"/>
      </w:r>
      <w:r w:rsidR="0085232E">
        <w:rPr>
          <w:rFonts w:ascii="Times New Roman" w:hAnsi="Times New Roman" w:cs="Times New Roman"/>
          <w:noProof/>
          <w:sz w:val="24"/>
          <w:szCs w:val="24"/>
        </w:rPr>
        <w:t>(Howard-Hassmann, Rhoda E. 2010)</w:t>
      </w:r>
      <w:r w:rsidR="0085232E">
        <w:rPr>
          <w:rFonts w:ascii="Times New Roman" w:hAnsi="Times New Roman" w:cs="Times New Roman"/>
          <w:sz w:val="24"/>
          <w:szCs w:val="24"/>
        </w:rPr>
        <w:fldChar w:fldCharType="end"/>
      </w:r>
      <w:r w:rsidR="002D0558">
        <w:rPr>
          <w:rFonts w:ascii="Times New Roman" w:hAnsi="Times New Roman" w:cs="Times New Roman"/>
          <w:sz w:val="24"/>
          <w:szCs w:val="24"/>
        </w:rPr>
        <w:t>. Thus white Zimbabweans were deprived of both citizenship and property rights, although they themselves did n</w:t>
      </w:r>
      <w:r w:rsidR="00CE365A">
        <w:rPr>
          <w:rFonts w:ascii="Times New Roman" w:hAnsi="Times New Roman" w:cs="Times New Roman"/>
          <w:sz w:val="24"/>
          <w:szCs w:val="24"/>
        </w:rPr>
        <w:t>ot suffer malnutrition or starvation</w:t>
      </w:r>
      <w:r w:rsidR="002D0558">
        <w:rPr>
          <w:rFonts w:ascii="Times New Roman" w:hAnsi="Times New Roman" w:cs="Times New Roman"/>
          <w:sz w:val="24"/>
          <w:szCs w:val="24"/>
        </w:rPr>
        <w:t>. Black Zimbabweans retained their citizenship but were deprived of mobility rights (the right to stay pu</w:t>
      </w:r>
      <w:r w:rsidR="00C77BFB">
        <w:rPr>
          <w:rFonts w:ascii="Times New Roman" w:hAnsi="Times New Roman" w:cs="Times New Roman"/>
          <w:sz w:val="24"/>
          <w:szCs w:val="24"/>
        </w:rPr>
        <w:t>t as well as the right to move).</w:t>
      </w:r>
      <w:r w:rsidR="002D0558">
        <w:rPr>
          <w:rFonts w:ascii="Times New Roman" w:hAnsi="Times New Roman" w:cs="Times New Roman"/>
          <w:sz w:val="24"/>
          <w:szCs w:val="24"/>
        </w:rPr>
        <w:t xml:space="preserve"> </w:t>
      </w:r>
      <w:r w:rsidR="00CE365A">
        <w:rPr>
          <w:rFonts w:ascii="Times New Roman" w:hAnsi="Times New Roman" w:cs="Times New Roman"/>
          <w:sz w:val="24"/>
          <w:szCs w:val="24"/>
        </w:rPr>
        <w:t>Workers expelled from the white-owned farms and people expelled from the cities were also effectively deprived of their right to work.</w:t>
      </w:r>
      <w:r w:rsidR="00CB59FF">
        <w:rPr>
          <w:rFonts w:ascii="Times New Roman" w:hAnsi="Times New Roman" w:cs="Times New Roman"/>
          <w:sz w:val="24"/>
          <w:szCs w:val="24"/>
        </w:rPr>
        <w:t xml:space="preserve">  </w:t>
      </w:r>
      <w:r w:rsidR="00E96680">
        <w:rPr>
          <w:rFonts w:ascii="Times New Roman" w:hAnsi="Times New Roman" w:cs="Times New Roman"/>
          <w:sz w:val="24"/>
          <w:szCs w:val="24"/>
        </w:rPr>
        <w:t>Without work they could not buy food.</w:t>
      </w:r>
    </w:p>
    <w:p w:rsidR="00E11774" w:rsidRDefault="00CE365A" w:rsidP="00EA1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931D0">
        <w:rPr>
          <w:rFonts w:ascii="Times New Roman" w:hAnsi="Times New Roman" w:cs="Times New Roman"/>
          <w:sz w:val="24"/>
          <w:szCs w:val="24"/>
        </w:rPr>
        <w:t>he motive for Zimbabwe’s</w:t>
      </w:r>
      <w:r w:rsidR="00AB3547">
        <w:rPr>
          <w:rFonts w:ascii="Times New Roman" w:hAnsi="Times New Roman" w:cs="Times New Roman"/>
          <w:sz w:val="24"/>
          <w:szCs w:val="24"/>
        </w:rPr>
        <w:t xml:space="preserve"> land seizures</w:t>
      </w:r>
      <w:r w:rsidR="002D0558">
        <w:rPr>
          <w:rFonts w:ascii="Times New Roman" w:hAnsi="Times New Roman" w:cs="Times New Roman"/>
          <w:sz w:val="24"/>
          <w:szCs w:val="24"/>
        </w:rPr>
        <w:t xml:space="preserve"> seemed to be a</w:t>
      </w:r>
      <w:r w:rsidR="00AB3547">
        <w:rPr>
          <w:rFonts w:ascii="Times New Roman" w:hAnsi="Times New Roman" w:cs="Times New Roman"/>
          <w:sz w:val="24"/>
          <w:szCs w:val="24"/>
        </w:rPr>
        <w:t xml:space="preserve"> combination of hatred of whit</w:t>
      </w:r>
      <w:r w:rsidR="00C77BFB">
        <w:rPr>
          <w:rFonts w:ascii="Times New Roman" w:hAnsi="Times New Roman" w:cs="Times New Roman"/>
          <w:sz w:val="24"/>
          <w:szCs w:val="24"/>
        </w:rPr>
        <w:t xml:space="preserve">es, the perceived need to devise </w:t>
      </w:r>
      <w:r w:rsidR="00AB3547">
        <w:rPr>
          <w:rFonts w:ascii="Times New Roman" w:hAnsi="Times New Roman" w:cs="Times New Roman"/>
          <w:sz w:val="24"/>
          <w:szCs w:val="24"/>
        </w:rPr>
        <w:t xml:space="preserve">a populist policy that might satisfy some black Zimbabweans and distract them from other social problems, and perhaps </w:t>
      </w:r>
      <w:r w:rsidR="00C77BFB">
        <w:rPr>
          <w:rFonts w:ascii="Times New Roman" w:hAnsi="Times New Roman" w:cs="Times New Roman"/>
          <w:sz w:val="24"/>
          <w:szCs w:val="24"/>
        </w:rPr>
        <w:t xml:space="preserve">a real desire </w:t>
      </w:r>
      <w:r w:rsidR="00AB3547">
        <w:rPr>
          <w:rFonts w:ascii="Times New Roman" w:hAnsi="Times New Roman" w:cs="Times New Roman"/>
          <w:sz w:val="24"/>
          <w:szCs w:val="24"/>
        </w:rPr>
        <w:t>to redistribute land to landless or poor peasants. The motive for the urban expulsions seems to have been to make life difficult for</w:t>
      </w:r>
      <w:r w:rsidR="00C77BFB">
        <w:rPr>
          <w:rFonts w:ascii="Times New Roman" w:hAnsi="Times New Roman" w:cs="Times New Roman"/>
          <w:sz w:val="24"/>
          <w:szCs w:val="24"/>
        </w:rPr>
        <w:t xml:space="preserve"> </w:t>
      </w:r>
      <w:r w:rsidR="005931D0">
        <w:rPr>
          <w:rFonts w:ascii="Times New Roman" w:hAnsi="Times New Roman" w:cs="Times New Roman"/>
          <w:sz w:val="24"/>
          <w:szCs w:val="24"/>
        </w:rPr>
        <w:t>Mugabe’s urbanized opponents</w:t>
      </w:r>
      <w:r w:rsidR="00AB3547">
        <w:rPr>
          <w:rFonts w:ascii="Times New Roman" w:hAnsi="Times New Roman" w:cs="Times New Roman"/>
          <w:sz w:val="24"/>
          <w:szCs w:val="24"/>
        </w:rPr>
        <w:t>.</w:t>
      </w:r>
      <w:r w:rsidR="00A20A8F" w:rsidRPr="00A20A8F">
        <w:rPr>
          <w:rFonts w:ascii="Times New Roman" w:hAnsi="Times New Roman" w:cs="Times New Roman"/>
          <w:sz w:val="24"/>
          <w:szCs w:val="24"/>
        </w:rPr>
        <w:t xml:space="preserve"> </w:t>
      </w:r>
      <w:r w:rsidR="00A20A8F">
        <w:rPr>
          <w:rFonts w:ascii="Times New Roman" w:hAnsi="Times New Roman" w:cs="Times New Roman"/>
          <w:sz w:val="24"/>
          <w:szCs w:val="24"/>
        </w:rPr>
        <w:t>All civil and political rights were progressively undermined, and the political opposition suffered mass violence, torture and rape, especially but not only during the 2008 elections.</w:t>
      </w:r>
      <w:r w:rsidR="00B217C0">
        <w:rPr>
          <w:rFonts w:ascii="Times New Roman" w:hAnsi="Times New Roman" w:cs="Times New Roman"/>
          <w:sz w:val="24"/>
          <w:szCs w:val="24"/>
        </w:rPr>
        <w:t xml:space="preserve"> Attempts by the international community to pressure Mugabe into reve</w:t>
      </w:r>
      <w:r w:rsidR="005931D0">
        <w:rPr>
          <w:rFonts w:ascii="Times New Roman" w:hAnsi="Times New Roman" w:cs="Times New Roman"/>
          <w:sz w:val="24"/>
          <w:szCs w:val="24"/>
        </w:rPr>
        <w:t xml:space="preserve">rsing or modifying his policies failed. </w:t>
      </w:r>
      <w:r w:rsidR="00B217C0">
        <w:rPr>
          <w:rFonts w:ascii="Times New Roman" w:hAnsi="Times New Roman" w:cs="Times New Roman"/>
          <w:sz w:val="24"/>
          <w:szCs w:val="24"/>
        </w:rPr>
        <w:t xml:space="preserve">He disregarded expulsions from international organizations such as the Commonwealth, and used the “smart sanctions” imposed by the Commonwealth, the European Union, and the United States, including travel bans on and </w:t>
      </w:r>
      <w:r w:rsidR="00B217C0">
        <w:rPr>
          <w:rFonts w:ascii="Times New Roman" w:hAnsi="Times New Roman" w:cs="Times New Roman"/>
          <w:sz w:val="24"/>
          <w:szCs w:val="24"/>
        </w:rPr>
        <w:lastRenderedPageBreak/>
        <w:t xml:space="preserve">freezing of assets of key officials, as propaganda tools to argue that the reason for Zimbabwe’s economic chaos was sanctions. His fellow Africa heads of state supported </w:t>
      </w:r>
      <w:r w:rsidR="005931D0">
        <w:rPr>
          <w:rFonts w:ascii="Times New Roman" w:hAnsi="Times New Roman" w:cs="Times New Roman"/>
          <w:sz w:val="24"/>
          <w:szCs w:val="24"/>
        </w:rPr>
        <w:t>him against “Western” criticism: a</w:t>
      </w:r>
      <w:r w:rsidR="00E96680">
        <w:rPr>
          <w:rFonts w:ascii="Times New Roman" w:hAnsi="Times New Roman" w:cs="Times New Roman"/>
          <w:sz w:val="24"/>
          <w:szCs w:val="24"/>
        </w:rPr>
        <w:t xml:space="preserve">ny possible referral of Mugabe or others </w:t>
      </w:r>
      <w:r w:rsidR="005931D0">
        <w:rPr>
          <w:rFonts w:ascii="Times New Roman" w:hAnsi="Times New Roman" w:cs="Times New Roman"/>
          <w:sz w:val="24"/>
          <w:szCs w:val="24"/>
        </w:rPr>
        <w:t xml:space="preserve">to the ICC </w:t>
      </w:r>
      <w:r w:rsidR="00C85A09">
        <w:rPr>
          <w:rFonts w:ascii="Times New Roman" w:hAnsi="Times New Roman" w:cs="Times New Roman"/>
          <w:sz w:val="24"/>
          <w:szCs w:val="24"/>
        </w:rPr>
        <w:t xml:space="preserve">for the crime of </w:t>
      </w:r>
      <w:r w:rsidR="005931D0">
        <w:rPr>
          <w:rFonts w:ascii="Times New Roman" w:hAnsi="Times New Roman" w:cs="Times New Roman"/>
          <w:sz w:val="24"/>
          <w:szCs w:val="24"/>
        </w:rPr>
        <w:t>extermination v</w:t>
      </w:r>
      <w:r w:rsidR="00C85A09">
        <w:rPr>
          <w:rFonts w:ascii="Times New Roman" w:hAnsi="Times New Roman" w:cs="Times New Roman"/>
          <w:sz w:val="24"/>
          <w:szCs w:val="24"/>
        </w:rPr>
        <w:t>ia denial of food</w:t>
      </w:r>
      <w:r w:rsidR="00E96680">
        <w:rPr>
          <w:rFonts w:ascii="Times New Roman" w:hAnsi="Times New Roman" w:cs="Times New Roman"/>
          <w:sz w:val="24"/>
          <w:szCs w:val="24"/>
        </w:rPr>
        <w:t xml:space="preserve"> was blocked by </w:t>
      </w:r>
      <w:r w:rsidR="00C85A09">
        <w:rPr>
          <w:rFonts w:ascii="Times New Roman" w:hAnsi="Times New Roman" w:cs="Times New Roman"/>
          <w:sz w:val="24"/>
          <w:szCs w:val="24"/>
        </w:rPr>
        <w:t xml:space="preserve">the hostility of the African Union </w:t>
      </w:r>
      <w:r w:rsidR="00E96680">
        <w:rPr>
          <w:rFonts w:ascii="Times New Roman" w:hAnsi="Times New Roman" w:cs="Times New Roman"/>
          <w:sz w:val="24"/>
          <w:szCs w:val="24"/>
        </w:rPr>
        <w:t>to the ICC, which it claimed was a creation of Western imperialists</w:t>
      </w:r>
      <w:r w:rsidR="005931D0">
        <w:rPr>
          <w:rFonts w:ascii="Times New Roman" w:hAnsi="Times New Roman" w:cs="Times New Roman"/>
          <w:sz w:val="24"/>
          <w:szCs w:val="24"/>
        </w:rPr>
        <w:t xml:space="preserve"> </w:t>
      </w:r>
      <w:r w:rsidR="00E96680">
        <w:rPr>
          <w:rFonts w:ascii="Times New Roman" w:hAnsi="Times New Roman" w:cs="Times New Roman"/>
          <w:sz w:val="24"/>
          <w:szCs w:val="24"/>
        </w:rPr>
        <w:fldChar w:fldCharType="begin"/>
      </w:r>
      <w:r w:rsidR="00E96680">
        <w:rPr>
          <w:rFonts w:ascii="Times New Roman" w:hAnsi="Times New Roman" w:cs="Times New Roman"/>
          <w:sz w:val="24"/>
          <w:szCs w:val="24"/>
        </w:rPr>
        <w:instrText xml:space="preserve"> ADDIN EN.CITE &lt;EndNote&gt;&lt;Cite&gt;&lt;Author&gt;Magliveras&lt;/Author&gt;&lt;Year&gt;2013&lt;/Year&gt;&lt;RecNum&gt;2437&lt;/RecNum&gt;&lt;DisplayText&gt;(Magliveras, Konstantinos D. and Naldi, Gino J. 2013)&lt;/DisplayText&gt;&lt;record&gt;&lt;rec-number&gt;2437&lt;/rec-number&gt;&lt;foreign-keys&gt;&lt;key app="EN" db-id="r500v2wwpwfpwxetadq59pfg00ep5pas2zrx" timestamp="1418242558"&gt;2437&lt;/key&gt;&lt;/foreign-keys&gt;&lt;ref-type name="Journal Article"&gt;17&lt;/ref-type&gt;&lt;contributors&gt;&lt;authors&gt;&lt;author&gt;Magliveras, Konstantinos D.&lt;/author&gt;&lt;author&gt;Gino J. Naldi&lt;/author&gt;&lt;/authors&gt;&lt;/contributors&gt;&lt;titles&gt;&lt;title&gt;The International Criminal Court&amp;apos;s Involvement with Africa: Evaluation of a Fractious Relationship&lt;/title&gt;&lt;secondary-title&gt;Nordic Journal of International Law&lt;/secondary-title&gt;&lt;/titles&gt;&lt;periodical&gt;&lt;full-title&gt;Nordic Journal of International Law&lt;/full-title&gt;&lt;/periodical&gt;&lt;pages&gt;417-46&lt;/pages&gt;&lt;volume&gt;82&lt;/volume&gt;&lt;dates&gt;&lt;year&gt;2013&lt;/year&gt;&lt;/dates&gt;&lt;urls&gt;&lt;/urls&gt;&lt;/record&gt;&lt;/Cite&gt;&lt;/EndNote&gt;</w:instrText>
      </w:r>
      <w:r w:rsidR="00E96680">
        <w:rPr>
          <w:rFonts w:ascii="Times New Roman" w:hAnsi="Times New Roman" w:cs="Times New Roman"/>
          <w:sz w:val="24"/>
          <w:szCs w:val="24"/>
        </w:rPr>
        <w:fldChar w:fldCharType="separate"/>
      </w:r>
      <w:r w:rsidR="00E96680">
        <w:rPr>
          <w:rFonts w:ascii="Times New Roman" w:hAnsi="Times New Roman" w:cs="Times New Roman"/>
          <w:noProof/>
          <w:sz w:val="24"/>
          <w:szCs w:val="24"/>
        </w:rPr>
        <w:t>(Magliveras, Konstantinos D. and Naldi, Gino J. 2013)</w:t>
      </w:r>
      <w:r w:rsidR="00E96680">
        <w:rPr>
          <w:rFonts w:ascii="Times New Roman" w:hAnsi="Times New Roman" w:cs="Times New Roman"/>
          <w:sz w:val="24"/>
          <w:szCs w:val="24"/>
        </w:rPr>
        <w:fldChar w:fldCharType="end"/>
      </w:r>
      <w:r w:rsidR="00E96680">
        <w:rPr>
          <w:rFonts w:ascii="Times New Roman" w:hAnsi="Times New Roman" w:cs="Times New Roman"/>
          <w:sz w:val="24"/>
          <w:szCs w:val="24"/>
        </w:rPr>
        <w:t xml:space="preserve">. </w:t>
      </w:r>
      <w:r w:rsidR="00AB3547">
        <w:rPr>
          <w:rFonts w:ascii="Times New Roman" w:hAnsi="Times New Roman" w:cs="Times New Roman"/>
          <w:sz w:val="24"/>
          <w:szCs w:val="24"/>
        </w:rPr>
        <w:t xml:space="preserve"> </w:t>
      </w:r>
    </w:p>
    <w:p w:rsidR="0021540C" w:rsidRDefault="004F5CB0" w:rsidP="00EA1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Venezuela was ruled by Hugo Chávez from 1999 until his death in 2013, and thereafter by </w:t>
      </w:r>
      <w:proofErr w:type="spellStart"/>
      <w:r>
        <w:rPr>
          <w:rFonts w:ascii="Times New Roman" w:hAnsi="Times New Roman" w:cs="Times New Roman"/>
          <w:sz w:val="24"/>
          <w:szCs w:val="24"/>
        </w:rPr>
        <w:t>Nicolás</w:t>
      </w:r>
      <w:proofErr w:type="spellEnd"/>
      <w:r>
        <w:rPr>
          <w:rFonts w:ascii="Times New Roman" w:hAnsi="Times New Roman" w:cs="Times New Roman"/>
          <w:sz w:val="24"/>
          <w:szCs w:val="24"/>
        </w:rPr>
        <w:t xml:space="preserve"> Maduro. Both were populist leaders who </w:t>
      </w:r>
      <w:r w:rsidR="00C85A09">
        <w:rPr>
          <w:rFonts w:ascii="Times New Roman" w:hAnsi="Times New Roman" w:cs="Times New Roman"/>
          <w:sz w:val="24"/>
          <w:szCs w:val="24"/>
        </w:rPr>
        <w:t>claimed</w:t>
      </w:r>
      <w:r w:rsidR="00771998">
        <w:rPr>
          <w:rFonts w:ascii="Times New Roman" w:hAnsi="Times New Roman" w:cs="Times New Roman"/>
          <w:sz w:val="24"/>
          <w:szCs w:val="24"/>
        </w:rPr>
        <w:t xml:space="preserve"> that they wanted to promote the interests of th</w:t>
      </w:r>
      <w:r w:rsidR="00C85A09">
        <w:rPr>
          <w:rFonts w:ascii="Times New Roman" w:hAnsi="Times New Roman" w:cs="Times New Roman"/>
          <w:sz w:val="24"/>
          <w:szCs w:val="24"/>
        </w:rPr>
        <w:t>e poor</w:t>
      </w:r>
      <w:r w:rsidR="00771998">
        <w:rPr>
          <w:rFonts w:ascii="Times New Roman" w:hAnsi="Times New Roman" w:cs="Times New Roman"/>
          <w:sz w:val="24"/>
          <w:szCs w:val="24"/>
        </w:rPr>
        <w:t xml:space="preserve">. They </w:t>
      </w:r>
      <w:r>
        <w:rPr>
          <w:rFonts w:ascii="Times New Roman" w:hAnsi="Times New Roman" w:cs="Times New Roman"/>
          <w:sz w:val="24"/>
          <w:szCs w:val="24"/>
        </w:rPr>
        <w:t>manipulated both the market and</w:t>
      </w:r>
      <w:r w:rsidR="00C77BFB">
        <w:rPr>
          <w:rFonts w:ascii="Times New Roman" w:hAnsi="Times New Roman" w:cs="Times New Roman"/>
          <w:sz w:val="24"/>
          <w:szCs w:val="24"/>
        </w:rPr>
        <w:t xml:space="preserve"> the</w:t>
      </w:r>
      <w:r w:rsidR="00771998">
        <w:rPr>
          <w:rFonts w:ascii="Times New Roman" w:hAnsi="Times New Roman" w:cs="Times New Roman"/>
          <w:sz w:val="24"/>
          <w:szCs w:val="24"/>
        </w:rPr>
        <w:t xml:space="preserve"> political system in </w:t>
      </w:r>
      <w:r>
        <w:rPr>
          <w:rFonts w:ascii="Times New Roman" w:hAnsi="Times New Roman" w:cs="Times New Roman"/>
          <w:sz w:val="24"/>
          <w:szCs w:val="24"/>
        </w:rPr>
        <w:t>attempt</w:t>
      </w:r>
      <w:r w:rsidR="00771998">
        <w:rPr>
          <w:rFonts w:ascii="Times New Roman" w:hAnsi="Times New Roman" w:cs="Times New Roman"/>
          <w:sz w:val="24"/>
          <w:szCs w:val="24"/>
        </w:rPr>
        <w:t>s</w:t>
      </w:r>
      <w:r>
        <w:rPr>
          <w:rFonts w:ascii="Times New Roman" w:hAnsi="Times New Roman" w:cs="Times New Roman"/>
          <w:sz w:val="24"/>
          <w:szCs w:val="24"/>
        </w:rPr>
        <w:t xml:space="preserve"> t</w:t>
      </w:r>
      <w:r w:rsidR="00771998">
        <w:rPr>
          <w:rFonts w:ascii="Times New Roman" w:hAnsi="Times New Roman" w:cs="Times New Roman"/>
          <w:sz w:val="24"/>
          <w:szCs w:val="24"/>
        </w:rPr>
        <w:t>o fulfill the right to food, but their policies</w:t>
      </w:r>
      <w:r>
        <w:rPr>
          <w:rFonts w:ascii="Times New Roman" w:hAnsi="Times New Roman" w:cs="Times New Roman"/>
          <w:sz w:val="24"/>
          <w:szCs w:val="24"/>
        </w:rPr>
        <w:t xml:space="preserve"> actually resulted in severe reduction in its supply.</w:t>
      </w:r>
      <w:r w:rsidR="00C77BFB">
        <w:rPr>
          <w:rFonts w:ascii="Times New Roman" w:hAnsi="Times New Roman" w:cs="Times New Roman"/>
          <w:sz w:val="24"/>
          <w:szCs w:val="24"/>
        </w:rPr>
        <w:t xml:space="preserve"> </w:t>
      </w:r>
      <w:r w:rsidR="008712DA">
        <w:rPr>
          <w:rFonts w:ascii="Times New Roman" w:hAnsi="Times New Roman" w:cs="Times New Roman"/>
          <w:sz w:val="24"/>
          <w:szCs w:val="24"/>
        </w:rPr>
        <w:t>They undermined the right t</w:t>
      </w:r>
      <w:r w:rsidR="00771998">
        <w:rPr>
          <w:rFonts w:ascii="Times New Roman" w:hAnsi="Times New Roman" w:cs="Times New Roman"/>
          <w:sz w:val="24"/>
          <w:szCs w:val="24"/>
        </w:rPr>
        <w:t>o property by expropriating</w:t>
      </w:r>
      <w:r w:rsidR="008712DA">
        <w:rPr>
          <w:rFonts w:ascii="Times New Roman" w:hAnsi="Times New Roman" w:cs="Times New Roman"/>
          <w:sz w:val="24"/>
          <w:szCs w:val="24"/>
        </w:rPr>
        <w:t xml:space="preserve"> large ranches and farms</w:t>
      </w:r>
      <w:r w:rsidR="00771998">
        <w:rPr>
          <w:rFonts w:ascii="Times New Roman" w:hAnsi="Times New Roman" w:cs="Times New Roman"/>
          <w:sz w:val="24"/>
          <w:szCs w:val="24"/>
        </w:rPr>
        <w:t>,</w:t>
      </w:r>
      <w:r w:rsidR="00493341">
        <w:rPr>
          <w:rFonts w:ascii="Times New Roman" w:hAnsi="Times New Roman" w:cs="Times New Roman"/>
          <w:sz w:val="24"/>
          <w:szCs w:val="24"/>
        </w:rPr>
        <w:t xml:space="preserve"> as well as</w:t>
      </w:r>
      <w:r w:rsidR="008712DA">
        <w:rPr>
          <w:rFonts w:ascii="Times New Roman" w:hAnsi="Times New Roman" w:cs="Times New Roman"/>
          <w:sz w:val="24"/>
          <w:szCs w:val="24"/>
        </w:rPr>
        <w:t xml:space="preserve"> s</w:t>
      </w:r>
      <w:r w:rsidR="00C909AC">
        <w:rPr>
          <w:rFonts w:ascii="Times New Roman" w:hAnsi="Times New Roman" w:cs="Times New Roman"/>
          <w:sz w:val="24"/>
          <w:szCs w:val="24"/>
        </w:rPr>
        <w:t>ome wholesale</w:t>
      </w:r>
      <w:r w:rsidR="00C77BFB">
        <w:rPr>
          <w:rFonts w:ascii="Times New Roman" w:hAnsi="Times New Roman" w:cs="Times New Roman"/>
          <w:sz w:val="24"/>
          <w:szCs w:val="24"/>
        </w:rPr>
        <w:t xml:space="preserve"> establishments. </w:t>
      </w:r>
      <w:r w:rsidR="00493341">
        <w:rPr>
          <w:rFonts w:ascii="Times New Roman" w:hAnsi="Times New Roman" w:cs="Times New Roman"/>
          <w:sz w:val="24"/>
          <w:szCs w:val="24"/>
        </w:rPr>
        <w:t>They reduced the supply of food by instituting</w:t>
      </w:r>
      <w:r w:rsidR="008712DA">
        <w:rPr>
          <w:rFonts w:ascii="Times New Roman" w:hAnsi="Times New Roman" w:cs="Times New Roman"/>
          <w:sz w:val="24"/>
          <w:szCs w:val="24"/>
        </w:rPr>
        <w:t xml:space="preserve"> controls that forced wholesa</w:t>
      </w:r>
      <w:r w:rsidR="00493341">
        <w:rPr>
          <w:rFonts w:ascii="Times New Roman" w:hAnsi="Times New Roman" w:cs="Times New Roman"/>
          <w:sz w:val="24"/>
          <w:szCs w:val="24"/>
        </w:rPr>
        <w:t xml:space="preserve">lers and retailers to sell it </w:t>
      </w:r>
      <w:r w:rsidR="008712DA">
        <w:rPr>
          <w:rFonts w:ascii="Times New Roman" w:hAnsi="Times New Roman" w:cs="Times New Roman"/>
          <w:sz w:val="24"/>
          <w:szCs w:val="24"/>
        </w:rPr>
        <w:t>at such low pric</w:t>
      </w:r>
      <w:r w:rsidR="00C909AC">
        <w:rPr>
          <w:rFonts w:ascii="Times New Roman" w:hAnsi="Times New Roman" w:cs="Times New Roman"/>
          <w:sz w:val="24"/>
          <w:szCs w:val="24"/>
        </w:rPr>
        <w:t xml:space="preserve">es that it made more sense </w:t>
      </w:r>
      <w:r w:rsidR="008712DA">
        <w:rPr>
          <w:rFonts w:ascii="Times New Roman" w:hAnsi="Times New Roman" w:cs="Times New Roman"/>
          <w:sz w:val="24"/>
          <w:szCs w:val="24"/>
        </w:rPr>
        <w:t xml:space="preserve">to </w:t>
      </w:r>
      <w:r w:rsidR="00C909AC">
        <w:rPr>
          <w:rFonts w:ascii="Times New Roman" w:hAnsi="Times New Roman" w:cs="Times New Roman"/>
          <w:sz w:val="24"/>
          <w:szCs w:val="24"/>
        </w:rPr>
        <w:t>simply go out of business; t</w:t>
      </w:r>
      <w:r w:rsidR="00AC215C">
        <w:rPr>
          <w:rFonts w:ascii="Times New Roman" w:hAnsi="Times New Roman" w:cs="Times New Roman"/>
          <w:sz w:val="24"/>
          <w:szCs w:val="24"/>
        </w:rPr>
        <w:t xml:space="preserve">his also deprived some Venezuelans of the right to work. </w:t>
      </w:r>
      <w:r w:rsidR="00A20A8F">
        <w:rPr>
          <w:rFonts w:ascii="Times New Roman" w:hAnsi="Times New Roman" w:cs="Times New Roman"/>
          <w:sz w:val="24"/>
          <w:szCs w:val="24"/>
        </w:rPr>
        <w:t xml:space="preserve">Chávez and Maduro progressively undermined the independent judiciary and freedom of the press and association; while Venezuelans did vote in periodic elections, the elections were marred by manipulation of citizenship rolls, political violence, and threats of civil war. </w:t>
      </w:r>
      <w:r w:rsidR="00C77BFB">
        <w:rPr>
          <w:rFonts w:ascii="Times New Roman" w:hAnsi="Times New Roman" w:cs="Times New Roman"/>
          <w:sz w:val="24"/>
          <w:szCs w:val="24"/>
        </w:rPr>
        <w:t xml:space="preserve">However, no one was deprived of citizenship or </w:t>
      </w:r>
      <w:r w:rsidR="00AC215C">
        <w:rPr>
          <w:rFonts w:ascii="Times New Roman" w:hAnsi="Times New Roman" w:cs="Times New Roman"/>
          <w:sz w:val="24"/>
          <w:szCs w:val="24"/>
        </w:rPr>
        <w:t>mobility rights</w:t>
      </w:r>
      <w:r w:rsidR="001C4BF3">
        <w:rPr>
          <w:rFonts w:ascii="Times New Roman" w:hAnsi="Times New Roman" w:cs="Times New Roman"/>
          <w:sz w:val="24"/>
          <w:szCs w:val="24"/>
        </w:rPr>
        <w:t xml:space="preserve"> </w:t>
      </w:r>
      <w:r w:rsidR="001C4BF3">
        <w:rPr>
          <w:rFonts w:ascii="Times New Roman" w:hAnsi="Times New Roman" w:cs="Times New Roman"/>
          <w:sz w:val="24"/>
          <w:szCs w:val="24"/>
        </w:rPr>
        <w:fldChar w:fldCharType="begin"/>
      </w:r>
      <w:r w:rsidR="001C4BF3">
        <w:rPr>
          <w:rFonts w:ascii="Times New Roman" w:hAnsi="Times New Roman" w:cs="Times New Roman"/>
          <w:sz w:val="24"/>
          <w:szCs w:val="24"/>
        </w:rPr>
        <w:instrText xml:space="preserve"> ADDIN EN.CITE &lt;EndNote&gt;&lt;Cite&gt;&lt;Author&gt;Howard-Hassmann&lt;/Author&gt;&lt;Year&gt;2015&lt;/Year&gt;&lt;RecNum&gt;2685&lt;/RecNum&gt;&lt;DisplayText&gt;(Howard-Hassmann, R. 2015)&lt;/DisplayText&gt;&lt;record&gt;&lt;rec-number&gt;2685&lt;/rec-number&gt;&lt;foreign-keys&gt;&lt;key app="EN" db-id="r500v2wwpwfpwxetadq59pfg00ep5pas2zrx" timestamp="1448488533"&gt;2685&lt;/key&gt;&lt;/foreign-keys&gt;&lt;ref-type name="Journal Article"&gt;17&lt;/ref-type&gt;&lt;contributors&gt;&lt;authors&gt;&lt;author&gt;Howard-Hassmann, R.&lt;/author&gt;&lt;/authors&gt;&lt;/contributors&gt;&lt;titles&gt;&lt;title&gt;The Right to Food under Hugo Chavez&lt;/title&gt;&lt;secondary-title&gt;Human Rights Quarterly&lt;/secondary-title&gt;&lt;/titles&gt;&lt;periodical&gt;&lt;full-title&gt;Human Rights Quarterly&lt;/full-title&gt;&lt;/periodical&gt;&lt;pages&gt;1024-45&lt;/pages&gt;&lt;volume&gt;37&lt;/volume&gt;&lt;number&gt;4&lt;/number&gt;&lt;dates&gt;&lt;year&gt;2015&lt;/year&gt;&lt;/dates&gt;&lt;urls&gt;&lt;/urls&gt;&lt;/record&gt;&lt;/Cite&gt;&lt;/EndNote&gt;</w:instrText>
      </w:r>
      <w:r w:rsidR="001C4BF3">
        <w:rPr>
          <w:rFonts w:ascii="Times New Roman" w:hAnsi="Times New Roman" w:cs="Times New Roman"/>
          <w:sz w:val="24"/>
          <w:szCs w:val="24"/>
        </w:rPr>
        <w:fldChar w:fldCharType="separate"/>
      </w:r>
      <w:r w:rsidR="001C4BF3">
        <w:rPr>
          <w:rFonts w:ascii="Times New Roman" w:hAnsi="Times New Roman" w:cs="Times New Roman"/>
          <w:noProof/>
          <w:sz w:val="24"/>
          <w:szCs w:val="24"/>
        </w:rPr>
        <w:t>(Howard-Hassmann, R. 2015)</w:t>
      </w:r>
      <w:r w:rsidR="001C4BF3">
        <w:rPr>
          <w:rFonts w:ascii="Times New Roman" w:hAnsi="Times New Roman" w:cs="Times New Roman"/>
          <w:sz w:val="24"/>
          <w:szCs w:val="24"/>
        </w:rPr>
        <w:fldChar w:fldCharType="end"/>
      </w:r>
      <w:r w:rsidR="00AC215C">
        <w:rPr>
          <w:rFonts w:ascii="Times New Roman" w:hAnsi="Times New Roman" w:cs="Times New Roman"/>
          <w:sz w:val="24"/>
          <w:szCs w:val="24"/>
        </w:rPr>
        <w:t>. Nevertheless, by 2015 reports of child malnutrition and even starvation surfaced, as citizens had to spend more and more of their time searching for less and less food</w:t>
      </w:r>
      <w:r w:rsidR="002D1BB3">
        <w:rPr>
          <w:rFonts w:ascii="Times New Roman" w:hAnsi="Times New Roman" w:cs="Times New Roman"/>
          <w:sz w:val="24"/>
          <w:szCs w:val="24"/>
        </w:rPr>
        <w:t xml:space="preserve"> </w:t>
      </w:r>
      <w:r w:rsidR="002D1BB3">
        <w:rPr>
          <w:rFonts w:ascii="Times New Roman" w:hAnsi="Times New Roman" w:cs="Times New Roman"/>
          <w:sz w:val="24"/>
          <w:szCs w:val="24"/>
        </w:rPr>
        <w:fldChar w:fldCharType="begin"/>
      </w:r>
      <w:r w:rsidR="002D1BB3">
        <w:rPr>
          <w:rFonts w:ascii="Times New Roman" w:hAnsi="Times New Roman" w:cs="Times New Roman"/>
          <w:sz w:val="24"/>
          <w:szCs w:val="24"/>
        </w:rPr>
        <w:instrText xml:space="preserve"> ADDIN EN.CITE &lt;EndNote&gt;&lt;Cite&gt;&lt;Author&gt;Economist&lt;/Author&gt;&lt;Year&gt;2015 June 20&lt;/Year&gt;&lt;RecNum&gt;2662&lt;/RecNum&gt;&lt;DisplayText&gt;(Economist 2015 June 20)&lt;/DisplayText&gt;&lt;record&gt;&lt;rec-number&gt;2662&lt;/rec-number&gt;&lt;foreign-keys&gt;&lt;key app="EN" db-id="r500v2wwpwfpwxetadq59pfg00ep5pas2zrx" timestamp="1437163392"&gt;2662&lt;/key&gt;&lt;/foreign-keys&gt;&lt;ref-type name="Newspaper Article"&gt;23&lt;/ref-type&gt;&lt;contributors&gt;&lt;authors&gt;&lt;author&gt;Economist&lt;/author&gt;&lt;/authors&gt;&lt;/contributors&gt;&lt;titles&gt;&lt;title&gt;Food and Venezuela: Let Them Eat Chavismo&lt;/title&gt;&lt;secondary-title&gt;Economist&lt;/secondary-title&gt;&lt;/titles&gt;&lt;pages&gt;36&lt;/pages&gt;&lt;dates&gt;&lt;year&gt;2015 June 20&lt;/year&gt;&lt;/dates&gt;&lt;urls&gt;&lt;/urls&gt;&lt;/record&gt;&lt;/Cite&gt;&lt;/EndNote&gt;</w:instrText>
      </w:r>
      <w:r w:rsidR="002D1BB3">
        <w:rPr>
          <w:rFonts w:ascii="Times New Roman" w:hAnsi="Times New Roman" w:cs="Times New Roman"/>
          <w:sz w:val="24"/>
          <w:szCs w:val="24"/>
        </w:rPr>
        <w:fldChar w:fldCharType="separate"/>
      </w:r>
      <w:r w:rsidR="002D1BB3">
        <w:rPr>
          <w:rFonts w:ascii="Times New Roman" w:hAnsi="Times New Roman" w:cs="Times New Roman"/>
          <w:noProof/>
          <w:sz w:val="24"/>
          <w:szCs w:val="24"/>
        </w:rPr>
        <w:t>(Economist 2015 June 20)</w:t>
      </w:r>
      <w:r w:rsidR="002D1BB3">
        <w:rPr>
          <w:rFonts w:ascii="Times New Roman" w:hAnsi="Times New Roman" w:cs="Times New Roman"/>
          <w:sz w:val="24"/>
          <w:szCs w:val="24"/>
        </w:rPr>
        <w:fldChar w:fldCharType="end"/>
      </w:r>
      <w:r w:rsidR="00AC215C">
        <w:rPr>
          <w:rFonts w:ascii="Times New Roman" w:hAnsi="Times New Roman" w:cs="Times New Roman"/>
          <w:sz w:val="24"/>
          <w:szCs w:val="24"/>
        </w:rPr>
        <w:t xml:space="preserve">. </w:t>
      </w:r>
    </w:p>
    <w:p w:rsidR="000470E0" w:rsidRDefault="00493341" w:rsidP="000470E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original motive</w:t>
      </w:r>
      <w:r w:rsidR="00B55BC6">
        <w:rPr>
          <w:rFonts w:ascii="Times New Roman" w:hAnsi="Times New Roman" w:cs="Times New Roman"/>
          <w:sz w:val="24"/>
          <w:szCs w:val="24"/>
        </w:rPr>
        <w:t xml:space="preserve"> of both Chávez and Maduro was to protect their fellow-citizens’ access to food, not as a right but as a need.  But each became more concerned with holding on to power, in large part by suppressing opponents who pointed out how irrational their economic policies were. </w:t>
      </w:r>
      <w:r w:rsidR="00972454">
        <w:rPr>
          <w:rFonts w:ascii="Times New Roman" w:hAnsi="Times New Roman" w:cs="Times New Roman"/>
          <w:sz w:val="24"/>
          <w:szCs w:val="24"/>
        </w:rPr>
        <w:t>Very little could be done</w:t>
      </w:r>
      <w:r w:rsidR="000470E0">
        <w:rPr>
          <w:rFonts w:ascii="Times New Roman" w:hAnsi="Times New Roman" w:cs="Times New Roman"/>
          <w:sz w:val="24"/>
          <w:szCs w:val="24"/>
        </w:rPr>
        <w:t xml:space="preserve"> by the international community</w:t>
      </w:r>
      <w:r w:rsidR="00972454">
        <w:rPr>
          <w:rFonts w:ascii="Times New Roman" w:hAnsi="Times New Roman" w:cs="Times New Roman"/>
          <w:sz w:val="24"/>
          <w:szCs w:val="24"/>
        </w:rPr>
        <w:t xml:space="preserve"> to protect Venezuelan</w:t>
      </w:r>
      <w:r w:rsidR="000470E0">
        <w:rPr>
          <w:rFonts w:ascii="Times New Roman" w:hAnsi="Times New Roman" w:cs="Times New Roman"/>
          <w:sz w:val="24"/>
          <w:szCs w:val="24"/>
        </w:rPr>
        <w:t xml:space="preserve">s’ </w:t>
      </w:r>
      <w:r w:rsidR="00972454">
        <w:rPr>
          <w:rFonts w:ascii="Times New Roman" w:hAnsi="Times New Roman" w:cs="Times New Roman"/>
          <w:sz w:val="24"/>
          <w:szCs w:val="24"/>
        </w:rPr>
        <w:lastRenderedPageBreak/>
        <w:t>right</w:t>
      </w:r>
      <w:r w:rsidR="000470E0">
        <w:rPr>
          <w:rFonts w:ascii="Times New Roman" w:hAnsi="Times New Roman" w:cs="Times New Roman"/>
          <w:sz w:val="24"/>
          <w:szCs w:val="24"/>
        </w:rPr>
        <w:t xml:space="preserve"> to food</w:t>
      </w:r>
      <w:r>
        <w:rPr>
          <w:rFonts w:ascii="Times New Roman" w:hAnsi="Times New Roman" w:cs="Times New Roman"/>
          <w:sz w:val="24"/>
          <w:szCs w:val="24"/>
        </w:rPr>
        <w:t xml:space="preserve">. </w:t>
      </w:r>
      <w:proofErr w:type="gramStart"/>
      <w:r>
        <w:rPr>
          <w:rFonts w:ascii="Times New Roman" w:hAnsi="Times New Roman" w:cs="Times New Roman"/>
          <w:sz w:val="24"/>
          <w:szCs w:val="24"/>
        </w:rPr>
        <w:t>Chávez’s</w:t>
      </w:r>
      <w:proofErr w:type="gramEnd"/>
      <w:r>
        <w:rPr>
          <w:rFonts w:ascii="Times New Roman" w:hAnsi="Times New Roman" w:cs="Times New Roman"/>
          <w:sz w:val="24"/>
          <w:szCs w:val="24"/>
        </w:rPr>
        <w:t xml:space="preserve"> and Maduro’s</w:t>
      </w:r>
      <w:r w:rsidR="00972454">
        <w:rPr>
          <w:rFonts w:ascii="Times New Roman" w:hAnsi="Times New Roman" w:cs="Times New Roman"/>
          <w:sz w:val="24"/>
          <w:szCs w:val="24"/>
        </w:rPr>
        <w:t xml:space="preserve"> policies did not</w:t>
      </w:r>
      <w:r w:rsidR="0021540C">
        <w:rPr>
          <w:rFonts w:ascii="Times New Roman" w:hAnsi="Times New Roman" w:cs="Times New Roman"/>
          <w:sz w:val="24"/>
          <w:szCs w:val="24"/>
        </w:rPr>
        <w:t xml:space="preserve"> reach the level of </w:t>
      </w:r>
      <w:r w:rsidR="00972454">
        <w:rPr>
          <w:rFonts w:ascii="Times New Roman" w:hAnsi="Times New Roman" w:cs="Times New Roman"/>
          <w:sz w:val="24"/>
          <w:szCs w:val="24"/>
        </w:rPr>
        <w:t>crimes against humanity, nor was the intent to starve Venezu</w:t>
      </w:r>
      <w:r>
        <w:rPr>
          <w:rFonts w:ascii="Times New Roman" w:hAnsi="Times New Roman" w:cs="Times New Roman"/>
          <w:sz w:val="24"/>
          <w:szCs w:val="24"/>
        </w:rPr>
        <w:t>elans; indeed, the intent was the</w:t>
      </w:r>
      <w:r w:rsidR="00972454">
        <w:rPr>
          <w:rFonts w:ascii="Times New Roman" w:hAnsi="Times New Roman" w:cs="Times New Roman"/>
          <w:sz w:val="24"/>
          <w:szCs w:val="24"/>
        </w:rPr>
        <w:t xml:space="preserve"> opposite, to fulfill their right to food. </w:t>
      </w:r>
      <w:r w:rsidR="000470E0">
        <w:rPr>
          <w:rFonts w:ascii="Times New Roman" w:hAnsi="Times New Roman" w:cs="Times New Roman"/>
          <w:sz w:val="24"/>
          <w:szCs w:val="24"/>
        </w:rPr>
        <w:t xml:space="preserve">Venezuela’s undermining of the right to food and its violations of civil and political rights were well within the norm for the many rights-violating states that still existed in 2015, and whose violations could not be punished by international law or practice. </w:t>
      </w:r>
      <w:r w:rsidR="00972454">
        <w:rPr>
          <w:rFonts w:ascii="Times New Roman" w:hAnsi="Times New Roman" w:cs="Times New Roman"/>
          <w:sz w:val="24"/>
          <w:szCs w:val="24"/>
        </w:rPr>
        <w:t>Chávez and Maduro disregarded criticism by the Organizat</w:t>
      </w:r>
      <w:r w:rsidR="00AA731A">
        <w:rPr>
          <w:rFonts w:ascii="Times New Roman" w:hAnsi="Times New Roman" w:cs="Times New Roman"/>
          <w:sz w:val="24"/>
          <w:szCs w:val="24"/>
        </w:rPr>
        <w:t xml:space="preserve">ion of American States, while the US was not </w:t>
      </w:r>
      <w:r w:rsidR="00972454">
        <w:rPr>
          <w:rFonts w:ascii="Times New Roman" w:hAnsi="Times New Roman" w:cs="Times New Roman"/>
          <w:sz w:val="24"/>
          <w:szCs w:val="24"/>
        </w:rPr>
        <w:t>in a good position t</w:t>
      </w:r>
      <w:r w:rsidR="00AA731A">
        <w:rPr>
          <w:rFonts w:ascii="Times New Roman" w:hAnsi="Times New Roman" w:cs="Times New Roman"/>
          <w:sz w:val="24"/>
          <w:szCs w:val="24"/>
        </w:rPr>
        <w:t>o impose sanctions</w:t>
      </w:r>
      <w:r w:rsidR="00521C20">
        <w:rPr>
          <w:rFonts w:ascii="Times New Roman" w:hAnsi="Times New Roman" w:cs="Times New Roman"/>
          <w:sz w:val="24"/>
          <w:szCs w:val="24"/>
        </w:rPr>
        <w:t xml:space="preserve"> on Venezuela</w:t>
      </w:r>
      <w:r w:rsidR="00AA731A">
        <w:rPr>
          <w:rFonts w:ascii="Times New Roman" w:hAnsi="Times New Roman" w:cs="Times New Roman"/>
          <w:sz w:val="24"/>
          <w:szCs w:val="24"/>
        </w:rPr>
        <w:t>, given its</w:t>
      </w:r>
      <w:r w:rsidR="00972454">
        <w:rPr>
          <w:rFonts w:ascii="Times New Roman" w:hAnsi="Times New Roman" w:cs="Times New Roman"/>
          <w:sz w:val="24"/>
          <w:szCs w:val="24"/>
        </w:rPr>
        <w:t xml:space="preserve"> history of intervention against left-wing governments in Central and South America in the second half of the 20</w:t>
      </w:r>
      <w:r w:rsidR="00972454" w:rsidRPr="00972454">
        <w:rPr>
          <w:rFonts w:ascii="Times New Roman" w:hAnsi="Times New Roman" w:cs="Times New Roman"/>
          <w:sz w:val="24"/>
          <w:szCs w:val="24"/>
          <w:vertAlign w:val="superscript"/>
        </w:rPr>
        <w:t>th</w:t>
      </w:r>
      <w:r w:rsidR="00972454">
        <w:rPr>
          <w:rFonts w:ascii="Times New Roman" w:hAnsi="Times New Roman" w:cs="Times New Roman"/>
          <w:sz w:val="24"/>
          <w:szCs w:val="24"/>
        </w:rPr>
        <w:t xml:space="preserve"> centu</w:t>
      </w:r>
      <w:r w:rsidR="000470E0">
        <w:rPr>
          <w:rFonts w:ascii="Times New Roman" w:hAnsi="Times New Roman" w:cs="Times New Roman"/>
          <w:sz w:val="24"/>
          <w:szCs w:val="24"/>
        </w:rPr>
        <w:t>ry</w:t>
      </w:r>
      <w:r w:rsidR="00AA731A">
        <w:rPr>
          <w:rFonts w:ascii="Times New Roman" w:hAnsi="Times New Roman" w:cs="Times New Roman"/>
          <w:sz w:val="24"/>
          <w:szCs w:val="24"/>
        </w:rPr>
        <w:t xml:space="preserve">. </w:t>
      </w:r>
    </w:p>
    <w:p w:rsidR="007E2786" w:rsidRPr="00097C17" w:rsidRDefault="00097C17" w:rsidP="00C10B8A">
      <w:pPr>
        <w:spacing w:line="480" w:lineRule="auto"/>
        <w:rPr>
          <w:rFonts w:ascii="Times New Roman" w:hAnsi="Times New Roman" w:cs="Times New Roman"/>
          <w:b/>
          <w:sz w:val="24"/>
          <w:szCs w:val="24"/>
        </w:rPr>
      </w:pPr>
      <w:r>
        <w:rPr>
          <w:rFonts w:ascii="Times New Roman" w:hAnsi="Times New Roman" w:cs="Times New Roman"/>
          <w:b/>
          <w:sz w:val="24"/>
          <w:szCs w:val="24"/>
        </w:rPr>
        <w:t>Interdependence of Human Rights Violations</w:t>
      </w:r>
    </w:p>
    <w:p w:rsidR="0015701C" w:rsidRDefault="00521C20" w:rsidP="00545629">
      <w:pPr>
        <w:spacing w:line="480" w:lineRule="auto"/>
        <w:rPr>
          <w:rFonts w:ascii="Times New Roman" w:hAnsi="Times New Roman" w:cs="Times New Roman"/>
          <w:sz w:val="24"/>
          <w:szCs w:val="24"/>
        </w:rPr>
      </w:pPr>
      <w:r>
        <w:rPr>
          <w:rFonts w:ascii="Times New Roman" w:hAnsi="Times New Roman" w:cs="Times New Roman"/>
          <w:sz w:val="24"/>
          <w:szCs w:val="24"/>
        </w:rPr>
        <w:t>In all three</w:t>
      </w:r>
      <w:r w:rsidR="002D0558">
        <w:rPr>
          <w:rFonts w:ascii="Times New Roman" w:hAnsi="Times New Roman" w:cs="Times New Roman"/>
          <w:sz w:val="24"/>
          <w:szCs w:val="24"/>
        </w:rPr>
        <w:t xml:space="preserve"> of the</w:t>
      </w:r>
      <w:r>
        <w:rPr>
          <w:rFonts w:ascii="Times New Roman" w:hAnsi="Times New Roman" w:cs="Times New Roman"/>
          <w:sz w:val="24"/>
          <w:szCs w:val="24"/>
        </w:rPr>
        <w:t xml:space="preserve"> cases</w:t>
      </w:r>
      <w:r w:rsidR="007E2786">
        <w:rPr>
          <w:rFonts w:ascii="Times New Roman" w:hAnsi="Times New Roman" w:cs="Times New Roman"/>
          <w:sz w:val="24"/>
          <w:szCs w:val="24"/>
        </w:rPr>
        <w:t xml:space="preserve"> discussed above</w:t>
      </w:r>
      <w:r w:rsidR="001B60FB">
        <w:rPr>
          <w:rFonts w:ascii="Times New Roman" w:hAnsi="Times New Roman" w:cs="Times New Roman"/>
          <w:sz w:val="24"/>
          <w:szCs w:val="24"/>
        </w:rPr>
        <w:t>, e</w:t>
      </w:r>
      <w:r w:rsidR="002D0558">
        <w:rPr>
          <w:rFonts w:ascii="Times New Roman" w:hAnsi="Times New Roman" w:cs="Times New Roman"/>
          <w:sz w:val="24"/>
          <w:szCs w:val="24"/>
        </w:rPr>
        <w:t>ither citizens never enjoyed civil and political rights such as freedom of the press</w:t>
      </w:r>
      <w:r w:rsidR="001B60FB">
        <w:rPr>
          <w:rFonts w:ascii="Times New Roman" w:hAnsi="Times New Roman" w:cs="Times New Roman"/>
          <w:sz w:val="24"/>
          <w:szCs w:val="24"/>
        </w:rPr>
        <w:t xml:space="preserve">, </w:t>
      </w:r>
      <w:r w:rsidR="000E0D21">
        <w:rPr>
          <w:rFonts w:ascii="Times New Roman" w:hAnsi="Times New Roman" w:cs="Times New Roman"/>
          <w:sz w:val="24"/>
          <w:szCs w:val="24"/>
        </w:rPr>
        <w:t xml:space="preserve">the right to </w:t>
      </w:r>
      <w:r w:rsidR="002D0558">
        <w:rPr>
          <w:rFonts w:ascii="Times New Roman" w:hAnsi="Times New Roman" w:cs="Times New Roman"/>
          <w:sz w:val="24"/>
          <w:szCs w:val="24"/>
        </w:rPr>
        <w:t>vote</w:t>
      </w:r>
      <w:r w:rsidR="001B60FB">
        <w:rPr>
          <w:rFonts w:ascii="Times New Roman" w:hAnsi="Times New Roman" w:cs="Times New Roman"/>
          <w:sz w:val="24"/>
          <w:szCs w:val="24"/>
        </w:rPr>
        <w:t>, or the right to have a political opposition</w:t>
      </w:r>
      <w:r w:rsidR="00EE67D8">
        <w:rPr>
          <w:rFonts w:ascii="Times New Roman" w:hAnsi="Times New Roman" w:cs="Times New Roman"/>
          <w:sz w:val="24"/>
          <w:szCs w:val="24"/>
        </w:rPr>
        <w:t>,</w:t>
      </w:r>
      <w:r w:rsidR="008519D8">
        <w:rPr>
          <w:rFonts w:ascii="Times New Roman" w:hAnsi="Times New Roman" w:cs="Times New Roman"/>
          <w:sz w:val="24"/>
          <w:szCs w:val="24"/>
        </w:rPr>
        <w:t xml:space="preserve"> </w:t>
      </w:r>
      <w:r w:rsidR="002D0558">
        <w:rPr>
          <w:rFonts w:ascii="Times New Roman" w:hAnsi="Times New Roman" w:cs="Times New Roman"/>
          <w:sz w:val="24"/>
          <w:szCs w:val="24"/>
        </w:rPr>
        <w:t>or they were progressively deprived</w:t>
      </w:r>
      <w:r w:rsidR="008519D8">
        <w:rPr>
          <w:rFonts w:ascii="Times New Roman" w:hAnsi="Times New Roman" w:cs="Times New Roman"/>
          <w:sz w:val="24"/>
          <w:szCs w:val="24"/>
        </w:rPr>
        <w:t xml:space="preserve"> of those rights as their access to food declined.</w:t>
      </w:r>
      <w:r w:rsidR="001B60FB">
        <w:rPr>
          <w:rFonts w:ascii="Times New Roman" w:hAnsi="Times New Roman" w:cs="Times New Roman"/>
          <w:sz w:val="24"/>
          <w:szCs w:val="24"/>
        </w:rPr>
        <w:t xml:space="preserve"> </w:t>
      </w:r>
      <w:r w:rsidR="00A233FA">
        <w:rPr>
          <w:rFonts w:ascii="Times New Roman" w:hAnsi="Times New Roman" w:cs="Times New Roman"/>
          <w:sz w:val="24"/>
          <w:szCs w:val="24"/>
        </w:rPr>
        <w:t xml:space="preserve">In North Korea, citizens were deprived of all civil and political rights, while in Zimbabwe and Venezuela, where citizens had enjoyed some of these rights, they were progressively undermined and abolished. </w:t>
      </w:r>
      <w:r w:rsidR="008E1A94">
        <w:rPr>
          <w:rFonts w:ascii="Times New Roman" w:hAnsi="Times New Roman" w:cs="Times New Roman"/>
          <w:sz w:val="24"/>
          <w:szCs w:val="24"/>
        </w:rPr>
        <w:t>None of the three count</w:t>
      </w:r>
      <w:r w:rsidR="00EE67D8">
        <w:rPr>
          <w:rFonts w:ascii="Times New Roman" w:hAnsi="Times New Roman" w:cs="Times New Roman"/>
          <w:sz w:val="24"/>
          <w:szCs w:val="24"/>
        </w:rPr>
        <w:t>ries had</w:t>
      </w:r>
      <w:r w:rsidR="008E1A94">
        <w:rPr>
          <w:rFonts w:ascii="Times New Roman" w:hAnsi="Times New Roman" w:cs="Times New Roman"/>
          <w:sz w:val="24"/>
          <w:szCs w:val="24"/>
        </w:rPr>
        <w:t xml:space="preserve"> an independent judiciary that could protect cit</w:t>
      </w:r>
      <w:r w:rsidR="00EE67D8">
        <w:rPr>
          <w:rFonts w:ascii="Times New Roman" w:hAnsi="Times New Roman" w:cs="Times New Roman"/>
          <w:sz w:val="24"/>
          <w:szCs w:val="24"/>
        </w:rPr>
        <w:t>izens from their governments. S</w:t>
      </w:r>
      <w:r w:rsidR="008E1A94">
        <w:rPr>
          <w:rFonts w:ascii="Times New Roman" w:hAnsi="Times New Roman" w:cs="Times New Roman"/>
          <w:sz w:val="24"/>
          <w:szCs w:val="24"/>
        </w:rPr>
        <w:t>uch a judiciary n</w:t>
      </w:r>
      <w:r w:rsidR="00D55179">
        <w:rPr>
          <w:rFonts w:ascii="Times New Roman" w:hAnsi="Times New Roman" w:cs="Times New Roman"/>
          <w:sz w:val="24"/>
          <w:szCs w:val="24"/>
        </w:rPr>
        <w:t>ever existed in North Korea, while</w:t>
      </w:r>
      <w:r w:rsidR="008E1A94">
        <w:rPr>
          <w:rFonts w:ascii="Times New Roman" w:hAnsi="Times New Roman" w:cs="Times New Roman"/>
          <w:sz w:val="24"/>
          <w:szCs w:val="24"/>
        </w:rPr>
        <w:t xml:space="preserve"> in Zimbabwe and Venezuela the governments used intimidation, threats, and other means such as packing the courts with their supporters to undermine the independent judiciary that had b</w:t>
      </w:r>
      <w:r w:rsidR="00D55179">
        <w:rPr>
          <w:rFonts w:ascii="Times New Roman" w:hAnsi="Times New Roman" w:cs="Times New Roman"/>
          <w:sz w:val="24"/>
          <w:szCs w:val="24"/>
        </w:rPr>
        <w:t>een present when they took power</w:t>
      </w:r>
      <w:r w:rsidR="000470E0">
        <w:rPr>
          <w:rFonts w:ascii="Times New Roman" w:hAnsi="Times New Roman" w:cs="Times New Roman"/>
          <w:sz w:val="24"/>
          <w:szCs w:val="24"/>
        </w:rPr>
        <w:t>.</w:t>
      </w:r>
      <w:r w:rsidR="00A233FA" w:rsidRPr="00A233FA">
        <w:rPr>
          <w:rFonts w:ascii="Times New Roman" w:hAnsi="Times New Roman" w:cs="Times New Roman"/>
          <w:sz w:val="24"/>
          <w:szCs w:val="24"/>
        </w:rPr>
        <w:t xml:space="preserve"> </w:t>
      </w:r>
      <w:r w:rsidR="00A233FA">
        <w:rPr>
          <w:rFonts w:ascii="Times New Roman" w:hAnsi="Times New Roman" w:cs="Times New Roman"/>
          <w:sz w:val="24"/>
          <w:szCs w:val="24"/>
        </w:rPr>
        <w:t>Nor were citizens able to vote their governments out of office or rely on an official opposition to state their case for change. North Korea never permitted any such opposition; in Zimbabwe and Venezuela the opposition was progressively curtailed and intimidated, not least by torture, rape, and illegal execution. Yet all three countries violated these civil and political rights with almost complete international impunity.</w:t>
      </w:r>
    </w:p>
    <w:p w:rsidR="00C27F9F" w:rsidRDefault="00D55179" w:rsidP="00C27F9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Just as the sub-Saharan African countries that I discussed in the “Full-Belly Thesis” in 1983 showed that</w:t>
      </w:r>
      <w:r w:rsidR="00B52DF2" w:rsidRPr="00B37590">
        <w:rPr>
          <w:rFonts w:ascii="Times New Roman" w:hAnsi="Times New Roman" w:cs="Times New Roman"/>
          <w:sz w:val="24"/>
          <w:szCs w:val="24"/>
        </w:rPr>
        <w:t xml:space="preserve"> there can be no separa</w:t>
      </w:r>
      <w:r w:rsidR="00AD681E">
        <w:rPr>
          <w:rFonts w:ascii="Times New Roman" w:hAnsi="Times New Roman" w:cs="Times New Roman"/>
          <w:sz w:val="24"/>
          <w:szCs w:val="24"/>
        </w:rPr>
        <w:t xml:space="preserve">tion of the </w:t>
      </w:r>
      <w:r w:rsidR="00B52DF2" w:rsidRPr="00B37590">
        <w:rPr>
          <w:rFonts w:ascii="Times New Roman" w:hAnsi="Times New Roman" w:cs="Times New Roman"/>
          <w:sz w:val="24"/>
          <w:szCs w:val="24"/>
        </w:rPr>
        <w:t xml:space="preserve">economic human </w:t>
      </w:r>
      <w:r w:rsidR="008A7E9B" w:rsidRPr="00B37590">
        <w:rPr>
          <w:rFonts w:ascii="Times New Roman" w:hAnsi="Times New Roman" w:cs="Times New Roman"/>
          <w:sz w:val="24"/>
          <w:szCs w:val="24"/>
        </w:rPr>
        <w:t xml:space="preserve">right to food from </w:t>
      </w:r>
      <w:r w:rsidR="00B52DF2" w:rsidRPr="00B37590">
        <w:rPr>
          <w:rFonts w:ascii="Times New Roman" w:hAnsi="Times New Roman" w:cs="Times New Roman"/>
          <w:sz w:val="24"/>
          <w:szCs w:val="24"/>
        </w:rPr>
        <w:t>civil and political rights</w:t>
      </w:r>
      <w:r>
        <w:rPr>
          <w:rFonts w:ascii="Times New Roman" w:hAnsi="Times New Roman" w:cs="Times New Roman"/>
          <w:sz w:val="24"/>
          <w:szCs w:val="24"/>
        </w:rPr>
        <w:t>, so the contemporary cases discussed above also demonstrate this principle</w:t>
      </w:r>
      <w:r w:rsidR="00B52DF2" w:rsidRPr="00B37590">
        <w:rPr>
          <w:rFonts w:ascii="Times New Roman" w:hAnsi="Times New Roman" w:cs="Times New Roman"/>
          <w:sz w:val="24"/>
          <w:szCs w:val="24"/>
        </w:rPr>
        <w:t xml:space="preserve">. The most that people who do not enjoy civil and political rights can hope for is that they will live under </w:t>
      </w:r>
      <w:r w:rsidR="00AD681E">
        <w:rPr>
          <w:rFonts w:ascii="Times New Roman" w:hAnsi="Times New Roman" w:cs="Times New Roman"/>
          <w:sz w:val="24"/>
          <w:szCs w:val="24"/>
        </w:rPr>
        <w:t>a relatively benign</w:t>
      </w:r>
      <w:r w:rsidR="00B52DF2" w:rsidRPr="00B37590">
        <w:rPr>
          <w:rFonts w:ascii="Times New Roman" w:hAnsi="Times New Roman" w:cs="Times New Roman"/>
          <w:sz w:val="24"/>
          <w:szCs w:val="24"/>
        </w:rPr>
        <w:t xml:space="preserve"> dictator or regime that, for reasons of ideology or self-i</w:t>
      </w:r>
      <w:r w:rsidR="00AD681E">
        <w:rPr>
          <w:rFonts w:ascii="Times New Roman" w:hAnsi="Times New Roman" w:cs="Times New Roman"/>
          <w:sz w:val="24"/>
          <w:szCs w:val="24"/>
        </w:rPr>
        <w:t>nterest</w:t>
      </w:r>
      <w:r w:rsidR="00370C44">
        <w:rPr>
          <w:rFonts w:ascii="Times New Roman" w:hAnsi="Times New Roman" w:cs="Times New Roman"/>
          <w:sz w:val="24"/>
          <w:szCs w:val="24"/>
        </w:rPr>
        <w:t>,</w:t>
      </w:r>
      <w:r w:rsidR="00B52DF2" w:rsidRPr="00B37590">
        <w:rPr>
          <w:rFonts w:ascii="Times New Roman" w:hAnsi="Times New Roman" w:cs="Times New Roman"/>
          <w:sz w:val="24"/>
          <w:szCs w:val="24"/>
        </w:rPr>
        <w:t xml:space="preserve"> will distribute food to its citizens.</w:t>
      </w:r>
      <w:r w:rsidR="00EB6125">
        <w:rPr>
          <w:rFonts w:ascii="Times New Roman" w:hAnsi="Times New Roman" w:cs="Times New Roman"/>
          <w:sz w:val="24"/>
          <w:szCs w:val="24"/>
        </w:rPr>
        <w:t xml:space="preserve"> </w:t>
      </w:r>
      <w:r w:rsidR="008331B4">
        <w:rPr>
          <w:rFonts w:ascii="Times New Roman" w:hAnsi="Times New Roman" w:cs="Times New Roman"/>
          <w:sz w:val="24"/>
          <w:szCs w:val="24"/>
        </w:rPr>
        <w:t>But even</w:t>
      </w:r>
      <w:r w:rsidR="00702B64">
        <w:rPr>
          <w:rFonts w:ascii="Times New Roman" w:hAnsi="Times New Roman" w:cs="Times New Roman"/>
          <w:sz w:val="24"/>
          <w:szCs w:val="24"/>
        </w:rPr>
        <w:t xml:space="preserve"> </w:t>
      </w:r>
      <w:r w:rsidR="008A7E9B" w:rsidRPr="00B37590">
        <w:rPr>
          <w:rFonts w:ascii="Times New Roman" w:hAnsi="Times New Roman" w:cs="Times New Roman"/>
          <w:sz w:val="24"/>
          <w:szCs w:val="24"/>
        </w:rPr>
        <w:t>benign intentions to distribute food can be easily undermined, absent</w:t>
      </w:r>
      <w:r w:rsidR="00370C44">
        <w:rPr>
          <w:rFonts w:ascii="Times New Roman" w:hAnsi="Times New Roman" w:cs="Times New Roman"/>
          <w:sz w:val="24"/>
          <w:szCs w:val="24"/>
        </w:rPr>
        <w:t xml:space="preserve"> civil and political rights</w:t>
      </w:r>
      <w:r w:rsidR="00545629">
        <w:rPr>
          <w:rFonts w:ascii="Times New Roman" w:hAnsi="Times New Roman" w:cs="Times New Roman"/>
          <w:sz w:val="24"/>
          <w:szCs w:val="24"/>
        </w:rPr>
        <w:t xml:space="preserve"> and sensible economic policies, </w:t>
      </w:r>
      <w:r w:rsidR="00702B64">
        <w:rPr>
          <w:rFonts w:ascii="Times New Roman" w:hAnsi="Times New Roman" w:cs="Times New Roman"/>
          <w:sz w:val="24"/>
          <w:szCs w:val="24"/>
        </w:rPr>
        <w:t>as contemporary Venezuela shows</w:t>
      </w:r>
      <w:r w:rsidR="008A7E9B" w:rsidRPr="00B37590">
        <w:rPr>
          <w:rFonts w:ascii="Times New Roman" w:hAnsi="Times New Roman" w:cs="Times New Roman"/>
          <w:sz w:val="24"/>
          <w:szCs w:val="24"/>
        </w:rPr>
        <w:t xml:space="preserve">. </w:t>
      </w:r>
      <w:r w:rsidR="00A233FA">
        <w:rPr>
          <w:rFonts w:ascii="Times New Roman" w:hAnsi="Times New Roman" w:cs="Times New Roman"/>
          <w:sz w:val="24"/>
          <w:szCs w:val="24"/>
        </w:rPr>
        <w:t>A</w:t>
      </w:r>
      <w:r w:rsidR="00C27F9F">
        <w:rPr>
          <w:rFonts w:ascii="Times New Roman" w:hAnsi="Times New Roman" w:cs="Times New Roman"/>
          <w:sz w:val="24"/>
          <w:szCs w:val="24"/>
        </w:rPr>
        <w:t>n</w:t>
      </w:r>
      <w:r w:rsidR="00370C44">
        <w:rPr>
          <w:rFonts w:ascii="Times New Roman" w:hAnsi="Times New Roman" w:cs="Times New Roman"/>
          <w:sz w:val="24"/>
          <w:szCs w:val="24"/>
        </w:rPr>
        <w:t xml:space="preserve"> effective claim for the </w:t>
      </w:r>
      <w:r w:rsidR="009943C3" w:rsidRPr="00B37590">
        <w:rPr>
          <w:rFonts w:ascii="Times New Roman" w:hAnsi="Times New Roman" w:cs="Times New Roman"/>
          <w:sz w:val="24"/>
          <w:szCs w:val="24"/>
        </w:rPr>
        <w:t>econo</w:t>
      </w:r>
      <w:r w:rsidR="00370C44">
        <w:rPr>
          <w:rFonts w:ascii="Times New Roman" w:hAnsi="Times New Roman" w:cs="Times New Roman"/>
          <w:sz w:val="24"/>
          <w:szCs w:val="24"/>
        </w:rPr>
        <w:t xml:space="preserve">mic human right to food </w:t>
      </w:r>
      <w:r w:rsidR="009943C3" w:rsidRPr="00B37590">
        <w:rPr>
          <w:rFonts w:ascii="Times New Roman" w:hAnsi="Times New Roman" w:cs="Times New Roman"/>
          <w:sz w:val="24"/>
          <w:szCs w:val="24"/>
        </w:rPr>
        <w:t>requires intensified and expanded claims to civil and political rights.</w:t>
      </w:r>
      <w:r w:rsidR="0031312C">
        <w:rPr>
          <w:rFonts w:ascii="Times New Roman" w:hAnsi="Times New Roman" w:cs="Times New Roman"/>
          <w:sz w:val="24"/>
          <w:szCs w:val="24"/>
        </w:rPr>
        <w:t xml:space="preserve">  </w:t>
      </w:r>
      <w:r w:rsidR="00B52DF2" w:rsidRPr="00B37590">
        <w:rPr>
          <w:rFonts w:ascii="Times New Roman" w:hAnsi="Times New Roman" w:cs="Times New Roman"/>
          <w:sz w:val="24"/>
          <w:szCs w:val="24"/>
        </w:rPr>
        <w:t xml:space="preserve"> </w:t>
      </w:r>
    </w:p>
    <w:p w:rsidR="00595280" w:rsidRDefault="00E440C5" w:rsidP="00545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87527D">
        <w:rPr>
          <w:rFonts w:ascii="Times New Roman" w:hAnsi="Times New Roman" w:cs="Times New Roman"/>
          <w:sz w:val="24"/>
          <w:szCs w:val="24"/>
        </w:rPr>
        <w:t>s noted above, t</w:t>
      </w:r>
      <w:r w:rsidR="008C4030">
        <w:rPr>
          <w:rFonts w:ascii="Times New Roman" w:hAnsi="Times New Roman" w:cs="Times New Roman"/>
          <w:sz w:val="24"/>
          <w:szCs w:val="24"/>
        </w:rPr>
        <w:t>hree mechanism</w:t>
      </w:r>
      <w:r w:rsidR="00C42680">
        <w:rPr>
          <w:rFonts w:ascii="Times New Roman" w:hAnsi="Times New Roman" w:cs="Times New Roman"/>
          <w:sz w:val="24"/>
          <w:szCs w:val="24"/>
        </w:rPr>
        <w:t>s</w:t>
      </w:r>
      <w:r w:rsidR="0087527D">
        <w:rPr>
          <w:rFonts w:ascii="Times New Roman" w:hAnsi="Times New Roman" w:cs="Times New Roman"/>
          <w:sz w:val="24"/>
          <w:szCs w:val="24"/>
        </w:rPr>
        <w:t xml:space="preserve"> are particularly important to ensure</w:t>
      </w:r>
      <w:r w:rsidR="008C4030">
        <w:rPr>
          <w:rFonts w:ascii="Times New Roman" w:hAnsi="Times New Roman" w:cs="Times New Roman"/>
          <w:sz w:val="24"/>
          <w:szCs w:val="24"/>
        </w:rPr>
        <w:t xml:space="preserve"> tha</w:t>
      </w:r>
      <w:r w:rsidR="0087527D">
        <w:rPr>
          <w:rFonts w:ascii="Times New Roman" w:hAnsi="Times New Roman" w:cs="Times New Roman"/>
          <w:sz w:val="24"/>
          <w:szCs w:val="24"/>
        </w:rPr>
        <w:t xml:space="preserve">t everyone has access to food. </w:t>
      </w:r>
      <w:r w:rsidR="00BE068A">
        <w:rPr>
          <w:rFonts w:ascii="Times New Roman" w:hAnsi="Times New Roman" w:cs="Times New Roman"/>
          <w:sz w:val="24"/>
          <w:szCs w:val="24"/>
        </w:rPr>
        <w:t xml:space="preserve">The first is an efficient market economy protecting property rights and economic freedom, and </w:t>
      </w:r>
      <w:r w:rsidR="004B3FCA">
        <w:rPr>
          <w:rFonts w:ascii="Times New Roman" w:hAnsi="Times New Roman" w:cs="Times New Roman"/>
          <w:sz w:val="24"/>
          <w:szCs w:val="24"/>
        </w:rPr>
        <w:t>effectively</w:t>
      </w:r>
      <w:r w:rsidR="00BE068A">
        <w:rPr>
          <w:rFonts w:ascii="Times New Roman" w:hAnsi="Times New Roman" w:cs="Times New Roman"/>
          <w:sz w:val="24"/>
          <w:szCs w:val="24"/>
        </w:rPr>
        <w:t xml:space="preserve"> using foreign investment. </w:t>
      </w:r>
      <w:r w:rsidR="008C4030">
        <w:rPr>
          <w:rFonts w:ascii="Times New Roman" w:hAnsi="Times New Roman" w:cs="Times New Roman"/>
          <w:sz w:val="24"/>
          <w:szCs w:val="24"/>
        </w:rPr>
        <w:t xml:space="preserve">The second </w:t>
      </w:r>
      <w:r w:rsidR="004B3FCA">
        <w:rPr>
          <w:rFonts w:ascii="Times New Roman" w:hAnsi="Times New Roman" w:cs="Times New Roman"/>
          <w:sz w:val="24"/>
          <w:szCs w:val="24"/>
        </w:rPr>
        <w:t xml:space="preserve">is </w:t>
      </w:r>
      <w:r w:rsidR="00BE068A">
        <w:rPr>
          <w:rFonts w:ascii="Times New Roman" w:hAnsi="Times New Roman" w:cs="Times New Roman"/>
          <w:sz w:val="24"/>
          <w:szCs w:val="24"/>
        </w:rPr>
        <w:t>protection of civil and political rights and the right to vote and change a government, combine</w:t>
      </w:r>
      <w:r w:rsidR="004B3FCA">
        <w:rPr>
          <w:rFonts w:ascii="Times New Roman" w:hAnsi="Times New Roman" w:cs="Times New Roman"/>
          <w:sz w:val="24"/>
          <w:szCs w:val="24"/>
        </w:rPr>
        <w:t xml:space="preserve">d with civil society activism. </w:t>
      </w:r>
      <w:r w:rsidR="00BE068A">
        <w:rPr>
          <w:rFonts w:ascii="Times New Roman" w:hAnsi="Times New Roman" w:cs="Times New Roman"/>
          <w:sz w:val="24"/>
          <w:szCs w:val="24"/>
        </w:rPr>
        <w:t>The third is</w:t>
      </w:r>
      <w:r w:rsidR="008C4030">
        <w:rPr>
          <w:rFonts w:ascii="Times New Roman" w:hAnsi="Times New Roman" w:cs="Times New Roman"/>
          <w:sz w:val="24"/>
          <w:szCs w:val="24"/>
        </w:rPr>
        <w:t xml:space="preserve"> an efficient, disinterested state </w:t>
      </w:r>
      <w:r w:rsidR="00BE068A">
        <w:rPr>
          <w:rFonts w:ascii="Times New Roman" w:hAnsi="Times New Roman" w:cs="Times New Roman"/>
          <w:sz w:val="24"/>
          <w:szCs w:val="24"/>
        </w:rPr>
        <w:t xml:space="preserve">with a responsible and capable civil service </w:t>
      </w:r>
      <w:r w:rsidR="008C4030">
        <w:rPr>
          <w:rFonts w:ascii="Times New Roman" w:hAnsi="Times New Roman" w:cs="Times New Roman"/>
          <w:sz w:val="24"/>
          <w:szCs w:val="24"/>
        </w:rPr>
        <w:t>that can regulate that economy in the interests of its citizens</w:t>
      </w:r>
      <w:r w:rsidR="009217E1">
        <w:rPr>
          <w:rFonts w:ascii="Times New Roman" w:hAnsi="Times New Roman" w:cs="Times New Roman"/>
          <w:sz w:val="24"/>
          <w:szCs w:val="24"/>
        </w:rPr>
        <w:t xml:space="preserve"> and distribute tax revenues as needed to fulfill the right to food when necessary</w:t>
      </w:r>
      <w:r w:rsidR="00BE068A">
        <w:rPr>
          <w:rFonts w:ascii="Times New Roman" w:hAnsi="Times New Roman" w:cs="Times New Roman"/>
          <w:sz w:val="24"/>
          <w:szCs w:val="24"/>
        </w:rPr>
        <w:t xml:space="preserve">. </w:t>
      </w:r>
    </w:p>
    <w:p w:rsidR="00E440C5" w:rsidRDefault="00BE068A" w:rsidP="00BE068A">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one might argue that some of these characteristics can only evolve as the re</w:t>
      </w:r>
      <w:r w:rsidR="00E440C5">
        <w:rPr>
          <w:rFonts w:ascii="Times New Roman" w:hAnsi="Times New Roman" w:cs="Times New Roman"/>
          <w:sz w:val="24"/>
          <w:szCs w:val="24"/>
        </w:rPr>
        <w:t xml:space="preserve">sult of long-term social change, </w:t>
      </w:r>
      <w:r>
        <w:rPr>
          <w:rFonts w:ascii="Times New Roman" w:hAnsi="Times New Roman" w:cs="Times New Roman"/>
          <w:sz w:val="24"/>
          <w:szCs w:val="24"/>
        </w:rPr>
        <w:t>or indeed are depen</w:t>
      </w:r>
      <w:r w:rsidR="00E440C5">
        <w:rPr>
          <w:rFonts w:ascii="Times New Roman" w:hAnsi="Times New Roman" w:cs="Times New Roman"/>
          <w:sz w:val="24"/>
          <w:szCs w:val="24"/>
        </w:rPr>
        <w:t xml:space="preserve">dent upon prior economic growth, </w:t>
      </w:r>
      <w:r>
        <w:rPr>
          <w:rFonts w:ascii="Times New Roman" w:hAnsi="Times New Roman" w:cs="Times New Roman"/>
          <w:sz w:val="24"/>
          <w:szCs w:val="24"/>
        </w:rPr>
        <w:t>state elites in under-developed—and frequently de-developed—countries are not without agency. They can, and do, make public policy choices in their own interests</w:t>
      </w:r>
      <w:r w:rsidR="004B3FCA">
        <w:rPr>
          <w:rFonts w:ascii="Times New Roman" w:hAnsi="Times New Roman" w:cs="Times New Roman"/>
          <w:sz w:val="24"/>
          <w:szCs w:val="24"/>
        </w:rPr>
        <w:t>. F</w:t>
      </w:r>
      <w:r>
        <w:rPr>
          <w:rFonts w:ascii="Times New Roman" w:hAnsi="Times New Roman" w:cs="Times New Roman"/>
          <w:sz w:val="24"/>
          <w:szCs w:val="24"/>
        </w:rPr>
        <w:t>requently these choices, as in North Korea, Zimbabwe and Venezuela in the 21</w:t>
      </w:r>
      <w:r w:rsidRPr="00BE068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B3FCA">
        <w:rPr>
          <w:rFonts w:ascii="Times New Roman" w:hAnsi="Times New Roman" w:cs="Times New Roman"/>
          <w:sz w:val="24"/>
          <w:szCs w:val="24"/>
        </w:rPr>
        <w:t>century and in much of su</w:t>
      </w:r>
      <w:r>
        <w:rPr>
          <w:rFonts w:ascii="Times New Roman" w:hAnsi="Times New Roman" w:cs="Times New Roman"/>
          <w:sz w:val="24"/>
          <w:szCs w:val="24"/>
        </w:rPr>
        <w:t>b-Saharan Africa in the 20</w:t>
      </w:r>
      <w:r w:rsidRPr="00BE068A">
        <w:rPr>
          <w:rFonts w:ascii="Times New Roman" w:hAnsi="Times New Roman" w:cs="Times New Roman"/>
          <w:sz w:val="24"/>
          <w:szCs w:val="24"/>
          <w:vertAlign w:val="superscript"/>
        </w:rPr>
        <w:t>th</w:t>
      </w:r>
      <w:r>
        <w:rPr>
          <w:rFonts w:ascii="Times New Roman" w:hAnsi="Times New Roman" w:cs="Times New Roman"/>
          <w:sz w:val="24"/>
          <w:szCs w:val="24"/>
        </w:rPr>
        <w:t xml:space="preserve"> —are to massively violate those civil and political rights that citizens and civil society groups might otherwise use to demand fulfillment of their right to food.</w:t>
      </w:r>
      <w:r w:rsidR="00545629" w:rsidRPr="00545629">
        <w:rPr>
          <w:rFonts w:ascii="Times New Roman" w:hAnsi="Times New Roman" w:cs="Times New Roman"/>
          <w:sz w:val="24"/>
          <w:szCs w:val="24"/>
        </w:rPr>
        <w:t xml:space="preserve"> </w:t>
      </w:r>
    </w:p>
    <w:p w:rsidR="009217E1" w:rsidRDefault="00891F21" w:rsidP="00BE068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 in a reverse of diagram 1 above, we can schematically diagram the consequences for the right to food of the sovereign</w:t>
      </w:r>
      <w:r w:rsidR="00BE068A">
        <w:rPr>
          <w:rFonts w:ascii="Times New Roman" w:hAnsi="Times New Roman" w:cs="Times New Roman"/>
          <w:sz w:val="24"/>
          <w:szCs w:val="24"/>
        </w:rPr>
        <w:t xml:space="preserve"> </w:t>
      </w:r>
      <w:r>
        <w:rPr>
          <w:rFonts w:ascii="Times New Roman" w:hAnsi="Times New Roman" w:cs="Times New Roman"/>
          <w:sz w:val="24"/>
          <w:szCs w:val="24"/>
        </w:rPr>
        <w:t>right to de-development and the sovereig</w:t>
      </w:r>
      <w:r w:rsidR="00E440C5">
        <w:rPr>
          <w:rFonts w:ascii="Times New Roman" w:hAnsi="Times New Roman" w:cs="Times New Roman"/>
          <w:sz w:val="24"/>
          <w:szCs w:val="24"/>
        </w:rPr>
        <w:t>n right to violate human rights.  In this diagram, I add impunity as a separate variable, to show that despite the standards of international la</w:t>
      </w:r>
      <w:r w:rsidR="00A72BD8">
        <w:rPr>
          <w:rFonts w:ascii="Times New Roman" w:hAnsi="Times New Roman" w:cs="Times New Roman"/>
          <w:sz w:val="24"/>
          <w:szCs w:val="24"/>
        </w:rPr>
        <w:t>w</w:t>
      </w:r>
      <w:r w:rsidR="00E440C5">
        <w:rPr>
          <w:rFonts w:ascii="Times New Roman" w:hAnsi="Times New Roman" w:cs="Times New Roman"/>
          <w:sz w:val="24"/>
          <w:szCs w:val="24"/>
        </w:rPr>
        <w:t xml:space="preserve"> very little can be done by the international community to </w:t>
      </w:r>
      <w:r w:rsidR="00EA76A6">
        <w:rPr>
          <w:rFonts w:ascii="Times New Roman" w:hAnsi="Times New Roman" w:cs="Times New Roman"/>
          <w:sz w:val="24"/>
          <w:szCs w:val="24"/>
        </w:rPr>
        <w:t>remedy violations of the right to food, even when such violations reach the level of crimes against humanity, as in North Korea.</w:t>
      </w:r>
    </w:p>
    <w:p w:rsidR="00F265C6" w:rsidRDefault="00F265C6" w:rsidP="00BE068A">
      <w:pPr>
        <w:spacing w:line="480" w:lineRule="auto"/>
        <w:ind w:firstLine="720"/>
        <w:rPr>
          <w:rFonts w:ascii="Times New Roman" w:hAnsi="Times New Roman" w:cs="Times New Roman"/>
          <w:sz w:val="24"/>
          <w:szCs w:val="24"/>
        </w:rPr>
      </w:pPr>
    </w:p>
    <w:p w:rsidR="00A1382C" w:rsidRDefault="00A1382C" w:rsidP="00A1382C">
      <w:pPr>
        <w:spacing w:line="480" w:lineRule="auto"/>
        <w:ind w:firstLine="360"/>
        <w:jc w:val="center"/>
        <w:rPr>
          <w:rFonts w:ascii="Times New Roman" w:hAnsi="Times New Roman" w:cs="Times New Roman"/>
          <w:i/>
          <w:sz w:val="24"/>
          <w:szCs w:val="24"/>
        </w:rPr>
      </w:pPr>
      <w:r>
        <w:rPr>
          <w:rFonts w:ascii="Times New Roman" w:hAnsi="Times New Roman" w:cs="Times New Roman"/>
          <w:i/>
          <w:sz w:val="24"/>
          <w:szCs w:val="24"/>
        </w:rPr>
        <w:t>Diagram 2</w:t>
      </w:r>
      <w:r w:rsidRPr="00713AF4">
        <w:rPr>
          <w:rFonts w:ascii="Times New Roman" w:hAnsi="Times New Roman" w:cs="Times New Roman"/>
          <w:i/>
          <w:sz w:val="24"/>
          <w:szCs w:val="24"/>
        </w:rPr>
        <w:t>: mec</w:t>
      </w:r>
      <w:r>
        <w:rPr>
          <w:rFonts w:ascii="Times New Roman" w:hAnsi="Times New Roman" w:cs="Times New Roman"/>
          <w:i/>
          <w:sz w:val="24"/>
          <w:szCs w:val="24"/>
        </w:rPr>
        <w:t>hanisms undermining and violating</w:t>
      </w:r>
      <w:r w:rsidRPr="00713AF4">
        <w:rPr>
          <w:rFonts w:ascii="Times New Roman" w:hAnsi="Times New Roman" w:cs="Times New Roman"/>
          <w:i/>
          <w:sz w:val="24"/>
          <w:szCs w:val="24"/>
        </w:rPr>
        <w:t xml:space="preserve"> the right to food</w:t>
      </w:r>
    </w:p>
    <w:p w:rsidR="00F265C6" w:rsidRPr="00F265C6" w:rsidRDefault="00F265C6" w:rsidP="00F265C6">
      <w:pPr>
        <w:spacing w:line="480" w:lineRule="auto"/>
        <w:ind w:firstLine="360"/>
        <w:jc w:val="center"/>
        <w:rPr>
          <w:rFonts w:ascii="Lucida Sans Unicode" w:hAnsi="Lucida Sans Unicode" w:cs="Lucida Sans Unicode"/>
          <w:sz w:val="24"/>
          <w:szCs w:val="24"/>
        </w:rPr>
      </w:pPr>
      <w:r>
        <w:rPr>
          <w:rFonts w:ascii="Times New Roman" w:hAnsi="Times New Roman" w:cs="Times New Roman"/>
          <w:sz w:val="24"/>
          <w:szCs w:val="24"/>
        </w:rPr>
        <w:t>Denial of property rights+ denial of economic liberty (to save and invest) + mismanagement/appropriation of foreign investment</w:t>
      </w:r>
      <w:r>
        <w:rPr>
          <w:rFonts w:ascii="Lucida Sans Unicode" w:hAnsi="Lucida Sans Unicode" w:cs="Lucida Sans Unicode"/>
          <w:sz w:val="24"/>
          <w:szCs w:val="24"/>
        </w:rPr>
        <w:t xml:space="preserve">⇒ </w:t>
      </w:r>
      <w:r>
        <w:rPr>
          <w:rFonts w:ascii="Times New Roman" w:hAnsi="Times New Roman" w:cs="Times New Roman"/>
          <w:sz w:val="24"/>
          <w:szCs w:val="24"/>
        </w:rPr>
        <w:t>low economic growth and de-development (less food available)</w:t>
      </w:r>
    </w:p>
    <w:p w:rsidR="00F265C6" w:rsidRDefault="00F265C6" w:rsidP="00F265C6">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Denial of civil and political rights+ no voter choice+ no civil society</w:t>
      </w:r>
      <w:r>
        <w:rPr>
          <w:rFonts w:ascii="Lucida Sans Unicode" w:hAnsi="Lucida Sans Unicode" w:cs="Lucida Sans Unicode"/>
          <w:sz w:val="24"/>
          <w:szCs w:val="24"/>
        </w:rPr>
        <w:t xml:space="preserve">⇒ </w:t>
      </w:r>
      <w:r>
        <w:rPr>
          <w:rFonts w:ascii="Times New Roman" w:hAnsi="Times New Roman" w:cs="Times New Roman"/>
          <w:sz w:val="24"/>
          <w:szCs w:val="24"/>
        </w:rPr>
        <w:t>governments unresponsive to citizens’ demands for food</w:t>
      </w:r>
    </w:p>
    <w:p w:rsidR="00A1382C" w:rsidRDefault="00A1382C" w:rsidP="00F265C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Undemocratic states+ </w:t>
      </w:r>
      <w:r w:rsidR="00891F21">
        <w:rPr>
          <w:rFonts w:ascii="Times New Roman" w:hAnsi="Times New Roman" w:cs="Times New Roman"/>
          <w:sz w:val="24"/>
          <w:szCs w:val="24"/>
        </w:rPr>
        <w:t>corruption</w:t>
      </w:r>
      <w:r>
        <w:rPr>
          <w:rFonts w:ascii="Times New Roman" w:hAnsi="Times New Roman" w:cs="Times New Roman"/>
          <w:sz w:val="24"/>
          <w:szCs w:val="24"/>
        </w:rPr>
        <w:t xml:space="preserve">+ irresponsible and incapable civil service+ lack concern for the poor (no voter input) </w:t>
      </w:r>
      <w:r>
        <w:rPr>
          <w:rFonts w:ascii="Lucida Sans Unicode" w:hAnsi="Lucida Sans Unicode" w:cs="Lucida Sans Unicode"/>
          <w:sz w:val="24"/>
          <w:szCs w:val="24"/>
        </w:rPr>
        <w:t xml:space="preserve">⇒ </w:t>
      </w:r>
      <w:r w:rsidR="00891F21">
        <w:rPr>
          <w:rFonts w:ascii="Times New Roman" w:hAnsi="Times New Roman" w:cs="Times New Roman"/>
          <w:sz w:val="24"/>
          <w:szCs w:val="24"/>
        </w:rPr>
        <w:t>no support to right to food</w:t>
      </w:r>
    </w:p>
    <w:p w:rsidR="00F265C6" w:rsidRDefault="00F265C6" w:rsidP="00F265C6">
      <w:pPr>
        <w:spacing w:line="480" w:lineRule="auto"/>
        <w:jc w:val="center"/>
        <w:rPr>
          <w:rFonts w:ascii="Times New Roman" w:hAnsi="Times New Roman" w:cs="Times New Roman"/>
          <w:sz w:val="24"/>
          <w:szCs w:val="24"/>
        </w:rPr>
      </w:pPr>
      <w:r>
        <w:rPr>
          <w:rFonts w:ascii="Times New Roman" w:hAnsi="Times New Roman" w:cs="Times New Roman"/>
          <w:sz w:val="24"/>
          <w:szCs w:val="24"/>
        </w:rPr>
        <w:t>Weak international standards +national sovereignty</w:t>
      </w:r>
      <w:r>
        <w:rPr>
          <w:rFonts w:ascii="Lucida Sans Unicode" w:hAnsi="Lucida Sans Unicode" w:cs="Lucida Sans Unicode"/>
          <w:sz w:val="24"/>
          <w:szCs w:val="24"/>
        </w:rPr>
        <w:t xml:space="preserve">⇒ </w:t>
      </w:r>
      <w:r>
        <w:rPr>
          <w:rFonts w:ascii="Times New Roman" w:hAnsi="Times New Roman" w:cs="Times New Roman"/>
          <w:sz w:val="24"/>
          <w:szCs w:val="24"/>
        </w:rPr>
        <w:t>impunity for violations of the right to food</w:t>
      </w:r>
    </w:p>
    <w:p w:rsidR="00F265C6" w:rsidRDefault="00F265C6" w:rsidP="00F265C6">
      <w:pPr>
        <w:spacing w:line="480" w:lineRule="auto"/>
        <w:rPr>
          <w:rFonts w:ascii="Times New Roman" w:hAnsi="Times New Roman" w:cs="Times New Roman"/>
          <w:sz w:val="24"/>
          <w:szCs w:val="24"/>
        </w:rPr>
      </w:pPr>
    </w:p>
    <w:p w:rsidR="00A1382C" w:rsidRDefault="00DE0D65" w:rsidP="00F265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“new” claim to the right to food is in fact an old one; it has always been there, hidden under the elaboration of standards that until recently have exculpated states and the elites that </w:t>
      </w:r>
      <w:r>
        <w:rPr>
          <w:rFonts w:ascii="Times New Roman" w:hAnsi="Times New Roman" w:cs="Times New Roman"/>
          <w:sz w:val="24"/>
          <w:szCs w:val="24"/>
        </w:rPr>
        <w:lastRenderedPageBreak/>
        <w:t>control them from the responsibility to respect, protect and fulfill it, while undermining the very mechanisms that will actually do the job. The cynical manipulation of the false debate on the relative importance and merits of civil and political and economic, social and cultural rights is o</w:t>
      </w:r>
      <w:r w:rsidR="00CF1E3E">
        <w:rPr>
          <w:rFonts w:ascii="Times New Roman" w:hAnsi="Times New Roman" w:cs="Times New Roman"/>
          <w:sz w:val="24"/>
          <w:szCs w:val="24"/>
        </w:rPr>
        <w:t>ne mechanism by which states</w:t>
      </w:r>
      <w:r>
        <w:rPr>
          <w:rFonts w:ascii="Times New Roman" w:hAnsi="Times New Roman" w:cs="Times New Roman"/>
          <w:sz w:val="24"/>
          <w:szCs w:val="24"/>
        </w:rPr>
        <w:t xml:space="preserve"> avoid their responsibilities to protect the right </w:t>
      </w:r>
      <w:r w:rsidR="00CF1E3E">
        <w:rPr>
          <w:rFonts w:ascii="Times New Roman" w:hAnsi="Times New Roman" w:cs="Times New Roman"/>
          <w:sz w:val="24"/>
          <w:szCs w:val="24"/>
        </w:rPr>
        <w:t xml:space="preserve">to food. Another such mechanism is </w:t>
      </w:r>
      <w:r>
        <w:rPr>
          <w:rFonts w:ascii="Times New Roman" w:hAnsi="Times New Roman" w:cs="Times New Roman"/>
          <w:sz w:val="24"/>
          <w:szCs w:val="24"/>
        </w:rPr>
        <w:t xml:space="preserve">manipulation of the claim to sovereignty as a means to avoid criticism by outside states or actors such as civil society groups for </w:t>
      </w:r>
      <w:r w:rsidR="00CF1E3E">
        <w:rPr>
          <w:rFonts w:ascii="Times New Roman" w:hAnsi="Times New Roman" w:cs="Times New Roman"/>
          <w:sz w:val="24"/>
          <w:szCs w:val="24"/>
        </w:rPr>
        <w:t>failing to protect that right.</w:t>
      </w:r>
      <w:r w:rsidR="00CF1E3E">
        <w:rPr>
          <w:rFonts w:ascii="Times New Roman" w:hAnsi="Times New Roman" w:cs="Times New Roman"/>
          <w:sz w:val="24"/>
          <w:szCs w:val="24"/>
        </w:rPr>
        <w:tab/>
      </w:r>
      <w:r>
        <w:rPr>
          <w:rFonts w:ascii="Times New Roman" w:hAnsi="Times New Roman" w:cs="Times New Roman"/>
          <w:sz w:val="24"/>
          <w:szCs w:val="24"/>
        </w:rPr>
        <w:t xml:space="preserve">Sovereignty over economic policies, however misguided at best or self-serving at worst, combined with the sovereign right to violate human rights and the impunity that permits these violations, make it easy—and often personally worthwhile—for state elites to undermine the right to food.  </w:t>
      </w:r>
    </w:p>
    <w:p w:rsidR="00CF1E3E" w:rsidRDefault="00CF1E3E" w:rsidP="00240AAB">
      <w:pPr>
        <w:spacing w:line="480" w:lineRule="auto"/>
        <w:rPr>
          <w:rFonts w:ascii="Times New Roman" w:hAnsi="Times New Roman" w:cs="Times New Roman"/>
          <w:b/>
          <w:sz w:val="24"/>
          <w:szCs w:val="24"/>
        </w:rPr>
      </w:pPr>
    </w:p>
    <w:p w:rsidR="007247AA" w:rsidRDefault="007247AA" w:rsidP="00240AAB">
      <w:pPr>
        <w:spacing w:line="480" w:lineRule="auto"/>
        <w:rPr>
          <w:rFonts w:ascii="Times New Roman" w:hAnsi="Times New Roman" w:cs="Times New Roman"/>
          <w:sz w:val="24"/>
          <w:szCs w:val="24"/>
        </w:rPr>
      </w:pPr>
      <w:r>
        <w:rPr>
          <w:rFonts w:ascii="Times New Roman" w:hAnsi="Times New Roman" w:cs="Times New Roman"/>
          <w:b/>
          <w:sz w:val="24"/>
          <w:szCs w:val="24"/>
        </w:rPr>
        <w:t>References</w:t>
      </w:r>
    </w:p>
    <w:p w:rsidR="001622F0" w:rsidRPr="001622F0" w:rsidRDefault="00FA26F5" w:rsidP="001622F0">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1622F0" w:rsidRPr="001622F0">
        <w:t xml:space="preserve">Besley, T. and R. Burgess (2003). "Halving Global Poverty." </w:t>
      </w:r>
      <w:r w:rsidR="001622F0" w:rsidRPr="001622F0">
        <w:rPr>
          <w:u w:val="single"/>
        </w:rPr>
        <w:t>Journal of Economic Perspectives</w:t>
      </w:r>
      <w:r w:rsidR="001622F0" w:rsidRPr="001622F0">
        <w:t xml:space="preserve"> </w:t>
      </w:r>
      <w:r w:rsidR="001622F0" w:rsidRPr="001622F0">
        <w:rPr>
          <w:b/>
        </w:rPr>
        <w:t>17</w:t>
      </w:r>
      <w:r w:rsidR="001622F0" w:rsidRPr="001622F0">
        <w:t>(3): 3-22.</w:t>
      </w:r>
    </w:p>
    <w:p w:rsidR="001622F0" w:rsidRPr="001622F0" w:rsidRDefault="001622F0" w:rsidP="001622F0">
      <w:pPr>
        <w:pStyle w:val="EndNoteBibliography"/>
        <w:spacing w:after="0"/>
        <w:ind w:left="720" w:hanging="720"/>
      </w:pPr>
      <w:r w:rsidRPr="001622F0">
        <w:t xml:space="preserve">Bhagwati, J. (2004). </w:t>
      </w:r>
      <w:r w:rsidRPr="001622F0">
        <w:rPr>
          <w:u w:val="single"/>
        </w:rPr>
        <w:t>In Defense of Globalization</w:t>
      </w:r>
      <w:r w:rsidRPr="001622F0">
        <w:t>. New York, Oxford University Press.</w:t>
      </w:r>
    </w:p>
    <w:p w:rsidR="001622F0" w:rsidRPr="001622F0" w:rsidRDefault="001622F0" w:rsidP="001622F0">
      <w:pPr>
        <w:pStyle w:val="EndNoteBibliography"/>
        <w:spacing w:after="0"/>
        <w:ind w:left="720" w:hanging="720"/>
      </w:pPr>
      <w:r w:rsidRPr="001622F0">
        <w:t>Committee on Economic Social and Cultural Rights (1999). General Comment No. 12: The right to adequate food. Geneva, Economic and Social Council, United Nations.</w:t>
      </w:r>
    </w:p>
    <w:p w:rsidR="001622F0" w:rsidRPr="001622F0" w:rsidRDefault="001622F0" w:rsidP="001622F0">
      <w:pPr>
        <w:pStyle w:val="EndNoteBibliography"/>
        <w:spacing w:after="0"/>
        <w:ind w:left="720" w:hanging="720"/>
      </w:pPr>
      <w:r w:rsidRPr="001622F0">
        <w:t xml:space="preserve">Economist (2015 June 20). Food and Venezuela: Let Them Eat Chavismo. </w:t>
      </w:r>
      <w:r w:rsidRPr="001622F0">
        <w:rPr>
          <w:u w:val="single"/>
        </w:rPr>
        <w:t>Economist</w:t>
      </w:r>
      <w:r w:rsidRPr="001622F0">
        <w:rPr>
          <w:b/>
        </w:rPr>
        <w:t xml:space="preserve">: </w:t>
      </w:r>
      <w:r w:rsidRPr="001622F0">
        <w:t>36.</w:t>
      </w:r>
    </w:p>
    <w:p w:rsidR="001622F0" w:rsidRPr="001622F0" w:rsidRDefault="001622F0" w:rsidP="001622F0">
      <w:pPr>
        <w:pStyle w:val="EndNoteBibliography"/>
        <w:spacing w:after="0"/>
        <w:ind w:left="720" w:hanging="720"/>
      </w:pPr>
      <w:r w:rsidRPr="001622F0">
        <w:t>Food and Agriculture Organization (2005). Voluntary Guidelines to support the progressive realization of the right to adequate food in the context of national food security. Rome, Food and Agriculture Organization.</w:t>
      </w:r>
    </w:p>
    <w:p w:rsidR="001622F0" w:rsidRPr="001622F0" w:rsidRDefault="001622F0" w:rsidP="001622F0">
      <w:pPr>
        <w:pStyle w:val="EndNoteBibliography"/>
        <w:spacing w:after="0"/>
        <w:ind w:left="720" w:hanging="720"/>
      </w:pPr>
      <w:r w:rsidRPr="001622F0">
        <w:t xml:space="preserve">Howard-Hassmann, R. (2015). "The Right to Food under Hugo Chavez." </w:t>
      </w:r>
      <w:r w:rsidRPr="001622F0">
        <w:rPr>
          <w:u w:val="single"/>
        </w:rPr>
        <w:t>Human Rights Quarterly</w:t>
      </w:r>
      <w:r w:rsidRPr="001622F0">
        <w:t xml:space="preserve"> </w:t>
      </w:r>
      <w:r w:rsidRPr="001622F0">
        <w:rPr>
          <w:b/>
        </w:rPr>
        <w:t>37</w:t>
      </w:r>
      <w:r w:rsidRPr="001622F0">
        <w:t>(4): 1024-45.</w:t>
      </w:r>
    </w:p>
    <w:p w:rsidR="001622F0" w:rsidRPr="001622F0" w:rsidRDefault="001622F0" w:rsidP="001622F0">
      <w:pPr>
        <w:pStyle w:val="EndNoteBibliography"/>
        <w:spacing w:after="0"/>
        <w:ind w:left="720" w:hanging="720"/>
      </w:pPr>
      <w:r w:rsidRPr="001622F0">
        <w:t xml:space="preserve">Howard-Hassmann, R. E. (2010). "Mugabe's Zimbabwe 2000-2009: Massive Human Rights Violations and the Failure to Protect." </w:t>
      </w:r>
      <w:r w:rsidRPr="001622F0">
        <w:rPr>
          <w:u w:val="single"/>
        </w:rPr>
        <w:t>Human Rights Quarterly</w:t>
      </w:r>
      <w:r w:rsidRPr="001622F0">
        <w:t xml:space="preserve"> </w:t>
      </w:r>
      <w:r w:rsidRPr="001622F0">
        <w:rPr>
          <w:b/>
        </w:rPr>
        <w:t>32</w:t>
      </w:r>
      <w:r w:rsidRPr="001622F0">
        <w:t>(4): 898-920.</w:t>
      </w:r>
    </w:p>
    <w:p w:rsidR="001622F0" w:rsidRPr="001622F0" w:rsidRDefault="001622F0" w:rsidP="001622F0">
      <w:pPr>
        <w:pStyle w:val="EndNoteBibliography"/>
        <w:spacing w:after="0"/>
        <w:ind w:left="720" w:hanging="720"/>
      </w:pPr>
      <w:r w:rsidRPr="001622F0">
        <w:t xml:space="preserve">Howard-Hassmann, R. E. (2012). "State-Induced Famine and Penal Starvation in North Korea." </w:t>
      </w:r>
      <w:r w:rsidRPr="001622F0">
        <w:rPr>
          <w:u w:val="single"/>
        </w:rPr>
        <w:t>Genocide Studies and Prevention</w:t>
      </w:r>
      <w:r w:rsidRPr="001622F0">
        <w:t xml:space="preserve"> </w:t>
      </w:r>
      <w:r w:rsidRPr="001622F0">
        <w:rPr>
          <w:b/>
        </w:rPr>
        <w:t>7</w:t>
      </w:r>
      <w:r w:rsidRPr="001622F0">
        <w:t>(2/3): 147-65.</w:t>
      </w:r>
    </w:p>
    <w:p w:rsidR="001622F0" w:rsidRPr="001622F0" w:rsidRDefault="001622F0" w:rsidP="001622F0">
      <w:pPr>
        <w:pStyle w:val="EndNoteBibliography"/>
        <w:spacing w:after="0"/>
        <w:ind w:left="720" w:hanging="720"/>
      </w:pPr>
      <w:r w:rsidRPr="001622F0">
        <w:t xml:space="preserve">Howard-Hassmann, R. E. (forthcoming). </w:t>
      </w:r>
      <w:r w:rsidRPr="001622F0">
        <w:rPr>
          <w:u w:val="single"/>
        </w:rPr>
        <w:t>State Food Crimes</w:t>
      </w:r>
      <w:r w:rsidRPr="001622F0">
        <w:t>. New York, Cambridge University Press.</w:t>
      </w:r>
    </w:p>
    <w:p w:rsidR="001622F0" w:rsidRPr="001622F0" w:rsidRDefault="001622F0" w:rsidP="001622F0">
      <w:pPr>
        <w:pStyle w:val="EndNoteBibliography"/>
        <w:spacing w:after="0"/>
        <w:ind w:left="720" w:hanging="720"/>
      </w:pPr>
      <w:r w:rsidRPr="001622F0">
        <w:t xml:space="preserve">Howard, R. (1983). "The Full-Belly Thesis: Should Economic Rights take Priority over Civil and Political Rights? Evidence from Sub-Saharan Africa." </w:t>
      </w:r>
      <w:r w:rsidRPr="001622F0">
        <w:rPr>
          <w:u w:val="single"/>
        </w:rPr>
        <w:t>Human Rights Quarterly</w:t>
      </w:r>
      <w:r w:rsidRPr="001622F0">
        <w:t xml:space="preserve"> </w:t>
      </w:r>
      <w:r w:rsidRPr="001622F0">
        <w:rPr>
          <w:b/>
        </w:rPr>
        <w:t>5</w:t>
      </w:r>
      <w:r w:rsidRPr="001622F0">
        <w:t>(4): 467-90.</w:t>
      </w:r>
    </w:p>
    <w:p w:rsidR="001622F0" w:rsidRPr="001622F0" w:rsidRDefault="001622F0" w:rsidP="001622F0">
      <w:pPr>
        <w:pStyle w:val="EndNoteBibliography"/>
        <w:spacing w:after="0"/>
        <w:ind w:left="720" w:hanging="720"/>
      </w:pPr>
      <w:r w:rsidRPr="001622F0">
        <w:t xml:space="preserve">Howard, R. E. (1978). </w:t>
      </w:r>
      <w:r w:rsidRPr="001622F0">
        <w:rPr>
          <w:u w:val="single"/>
        </w:rPr>
        <w:t>Colonialism and Underdevelopment in Ghana</w:t>
      </w:r>
      <w:r w:rsidRPr="001622F0">
        <w:t>. London, UK, Croom Helm.</w:t>
      </w:r>
    </w:p>
    <w:p w:rsidR="001622F0" w:rsidRPr="001622F0" w:rsidRDefault="001622F0" w:rsidP="001622F0">
      <w:pPr>
        <w:pStyle w:val="EndNoteBibliography"/>
        <w:spacing w:after="0"/>
        <w:ind w:left="720" w:hanging="720"/>
      </w:pPr>
      <w:r w:rsidRPr="001622F0">
        <w:t xml:space="preserve">Howard, R. E. (1986). </w:t>
      </w:r>
      <w:r w:rsidRPr="001622F0">
        <w:rPr>
          <w:u w:val="single"/>
        </w:rPr>
        <w:t>Human Rights in Commonwealth Africa</w:t>
      </w:r>
      <w:r w:rsidRPr="001622F0">
        <w:t>. Totowa, NJ, Rowman and Littlefield.</w:t>
      </w:r>
    </w:p>
    <w:p w:rsidR="001622F0" w:rsidRPr="001622F0" w:rsidRDefault="001622F0" w:rsidP="001622F0">
      <w:pPr>
        <w:pStyle w:val="EndNoteBibliography"/>
        <w:spacing w:after="0"/>
        <w:ind w:left="720" w:hanging="720"/>
      </w:pPr>
      <w:r w:rsidRPr="001622F0">
        <w:t xml:space="preserve">Ibhawoh, B. (2011). "The Right to Development: The Politics and Polemics of Power and Resistance." </w:t>
      </w:r>
      <w:r w:rsidRPr="001622F0">
        <w:rPr>
          <w:u w:val="single"/>
        </w:rPr>
        <w:t>Human Rights Quarterly</w:t>
      </w:r>
      <w:r w:rsidRPr="001622F0">
        <w:t xml:space="preserve"> </w:t>
      </w:r>
      <w:r w:rsidRPr="001622F0">
        <w:rPr>
          <w:b/>
        </w:rPr>
        <w:t>33</w:t>
      </w:r>
      <w:r w:rsidRPr="001622F0">
        <w:t>(1): 76-104.</w:t>
      </w:r>
    </w:p>
    <w:p w:rsidR="001622F0" w:rsidRPr="001622F0" w:rsidRDefault="001622F0" w:rsidP="001622F0">
      <w:pPr>
        <w:pStyle w:val="EndNoteBibliography"/>
        <w:spacing w:after="0"/>
        <w:ind w:left="720" w:hanging="720"/>
      </w:pPr>
      <w:r w:rsidRPr="001622F0">
        <w:t>International Criminal Court (1998). Rome Statute of the International Criminal Court.</w:t>
      </w:r>
    </w:p>
    <w:p w:rsidR="001622F0" w:rsidRPr="001622F0" w:rsidRDefault="001622F0" w:rsidP="001622F0">
      <w:pPr>
        <w:pStyle w:val="EndNoteBibliography"/>
        <w:spacing w:after="0"/>
        <w:ind w:left="720" w:hanging="720"/>
      </w:pPr>
      <w:r w:rsidRPr="001622F0">
        <w:lastRenderedPageBreak/>
        <w:t xml:space="preserve">Magliveras, K. D. and G. J. Naldi (2013). "The International Criminal Court's Involvement with Africa: Evaluation of a Fractious Relationship." </w:t>
      </w:r>
      <w:r w:rsidRPr="001622F0">
        <w:rPr>
          <w:u w:val="single"/>
        </w:rPr>
        <w:t>Nordic Journal of International Law</w:t>
      </w:r>
      <w:r w:rsidRPr="001622F0">
        <w:t xml:space="preserve"> </w:t>
      </w:r>
      <w:r w:rsidRPr="001622F0">
        <w:rPr>
          <w:b/>
        </w:rPr>
        <w:t>82</w:t>
      </w:r>
      <w:r w:rsidRPr="001622F0">
        <w:t>: 417-46.</w:t>
      </w:r>
    </w:p>
    <w:p w:rsidR="001622F0" w:rsidRPr="001622F0" w:rsidRDefault="001622F0" w:rsidP="001622F0">
      <w:pPr>
        <w:pStyle w:val="EndNoteBibliography"/>
        <w:spacing w:after="0"/>
        <w:ind w:left="720" w:hanging="720"/>
      </w:pPr>
      <w:r w:rsidRPr="001622F0">
        <w:t xml:space="preserve">Milner, W. T. (2002). Economic Globalization and Rights: An Empirical Analysis. </w:t>
      </w:r>
      <w:r w:rsidRPr="001622F0">
        <w:rPr>
          <w:u w:val="single"/>
        </w:rPr>
        <w:t>Globalization and Human Rights</w:t>
      </w:r>
      <w:r w:rsidRPr="001622F0">
        <w:t>. A. Brysk. Berkeley, University of California Press</w:t>
      </w:r>
      <w:r w:rsidRPr="001622F0">
        <w:rPr>
          <w:b/>
        </w:rPr>
        <w:t xml:space="preserve">: </w:t>
      </w:r>
      <w:r w:rsidRPr="001622F0">
        <w:t>77-97.</w:t>
      </w:r>
    </w:p>
    <w:p w:rsidR="001622F0" w:rsidRPr="001622F0" w:rsidRDefault="001622F0" w:rsidP="001622F0">
      <w:pPr>
        <w:pStyle w:val="EndNoteBibliography"/>
        <w:spacing w:after="0"/>
        <w:ind w:left="720" w:hanging="720"/>
      </w:pPr>
      <w:r w:rsidRPr="001622F0">
        <w:t xml:space="preserve">Nowak, M. (2011). It's Time for a World Court of Human Rights. </w:t>
      </w:r>
      <w:r w:rsidRPr="001622F0">
        <w:rPr>
          <w:u w:val="single"/>
        </w:rPr>
        <w:t>New Challenges for the UN Human Rights Machinery: What Future for the UN Treaty Body System and the Human Rights Council Procedures?</w:t>
      </w:r>
      <w:r w:rsidRPr="001622F0">
        <w:t xml:space="preserve"> C. Bassiouni and W. A. Schabas. Antwerp, Intersentia.</w:t>
      </w:r>
    </w:p>
    <w:p w:rsidR="001622F0" w:rsidRPr="001622F0" w:rsidRDefault="001622F0" w:rsidP="001622F0">
      <w:pPr>
        <w:pStyle w:val="EndNoteBibliography"/>
        <w:spacing w:after="0"/>
        <w:ind w:left="720" w:hanging="720"/>
      </w:pPr>
      <w:r w:rsidRPr="001622F0">
        <w:t xml:space="preserve">Ocheje, P. (2002). "Refocusing International Law on the Quest for Accountability in Africa: the Case against the 'Other' Impunity." </w:t>
      </w:r>
      <w:r w:rsidRPr="001622F0">
        <w:rPr>
          <w:u w:val="single"/>
        </w:rPr>
        <w:t>Leiden Journal of International Law</w:t>
      </w:r>
      <w:r w:rsidRPr="001622F0">
        <w:t xml:space="preserve"> </w:t>
      </w:r>
      <w:r w:rsidRPr="001622F0">
        <w:rPr>
          <w:b/>
        </w:rPr>
        <w:t>15</w:t>
      </w:r>
      <w:r w:rsidRPr="001622F0">
        <w:t>(4): 749-79.</w:t>
      </w:r>
    </w:p>
    <w:p w:rsidR="001622F0" w:rsidRPr="001622F0" w:rsidRDefault="001622F0" w:rsidP="001622F0">
      <w:pPr>
        <w:pStyle w:val="EndNoteBibliography"/>
        <w:spacing w:after="0"/>
        <w:ind w:left="720" w:hanging="720"/>
      </w:pPr>
      <w:r w:rsidRPr="001622F0">
        <w:t xml:space="preserve">Sen, A. (1999). </w:t>
      </w:r>
      <w:r w:rsidRPr="001622F0">
        <w:rPr>
          <w:u w:val="single"/>
        </w:rPr>
        <w:t>Development as Freedom</w:t>
      </w:r>
      <w:r w:rsidRPr="001622F0">
        <w:t>. New York, Alfred A. Knopf.</w:t>
      </w:r>
    </w:p>
    <w:p w:rsidR="001622F0" w:rsidRPr="001622F0" w:rsidRDefault="001622F0" w:rsidP="001622F0">
      <w:pPr>
        <w:pStyle w:val="EndNoteBibliography"/>
        <w:spacing w:after="0"/>
        <w:ind w:left="720" w:hanging="720"/>
      </w:pPr>
      <w:r w:rsidRPr="001622F0">
        <w:t>United Nations (1993). World Conference on Human Rights: Vienna Declaration and Program of Action, United Nations.</w:t>
      </w:r>
    </w:p>
    <w:p w:rsidR="001622F0" w:rsidRPr="001622F0" w:rsidRDefault="001622F0" w:rsidP="001622F0">
      <w:pPr>
        <w:pStyle w:val="EndNoteBibliography"/>
        <w:spacing w:after="0"/>
        <w:ind w:left="720" w:hanging="720"/>
      </w:pPr>
      <w:r w:rsidRPr="001622F0">
        <w:t>United Nations General Assembly (1974). Charter of Economic Rights and Duties of States.</w:t>
      </w:r>
    </w:p>
    <w:p w:rsidR="001622F0" w:rsidRPr="001622F0" w:rsidRDefault="001622F0" w:rsidP="001622F0">
      <w:pPr>
        <w:pStyle w:val="EndNoteBibliography"/>
        <w:spacing w:after="0"/>
        <w:ind w:left="720" w:hanging="720"/>
      </w:pPr>
      <w:r w:rsidRPr="001622F0">
        <w:t>United Nations General Assembly (1974). Declaration on the Establishment of a New International Economic Order. New York.</w:t>
      </w:r>
    </w:p>
    <w:p w:rsidR="001622F0" w:rsidRPr="001622F0" w:rsidRDefault="001622F0" w:rsidP="001622F0">
      <w:pPr>
        <w:pStyle w:val="EndNoteBibliography"/>
        <w:spacing w:after="0"/>
        <w:ind w:left="720" w:hanging="720"/>
      </w:pPr>
      <w:r w:rsidRPr="001622F0">
        <w:t>United Nations General Assembly (1986). Declaration on the Right to Development.</w:t>
      </w:r>
    </w:p>
    <w:p w:rsidR="001622F0" w:rsidRPr="001622F0" w:rsidRDefault="001622F0" w:rsidP="001622F0">
      <w:pPr>
        <w:pStyle w:val="EndNoteBibliography"/>
        <w:spacing w:after="0"/>
        <w:ind w:left="720" w:hanging="720"/>
      </w:pPr>
      <w:r w:rsidRPr="001622F0">
        <w:t>United Nations General Assembly (2014 December 18). Situation of human rights in the Democratic People's Republic of Korea. New York, United Nations.</w:t>
      </w:r>
    </w:p>
    <w:p w:rsidR="001622F0" w:rsidRPr="001622F0" w:rsidRDefault="001622F0" w:rsidP="001622F0">
      <w:pPr>
        <w:pStyle w:val="EndNoteBibliography"/>
        <w:spacing w:after="0"/>
        <w:ind w:left="720" w:hanging="720"/>
      </w:pPr>
      <w:r w:rsidRPr="001622F0">
        <w:t>Whelan, D. J. (2015b). "</w:t>
      </w:r>
      <w:r w:rsidRPr="001622F0">
        <w:rPr>
          <w:i/>
        </w:rPr>
        <w:t xml:space="preserve">Flammis Acribus Addictis": </w:t>
      </w:r>
      <w:r w:rsidRPr="001622F0">
        <w:t xml:space="preserve"> Requiem for the Right to Development. unpublished, Hendrix University.</w:t>
      </w:r>
    </w:p>
    <w:p w:rsidR="001622F0" w:rsidRPr="001622F0" w:rsidRDefault="001622F0" w:rsidP="001622F0">
      <w:pPr>
        <w:pStyle w:val="EndNoteBibliography"/>
        <w:ind w:left="720" w:hanging="720"/>
      </w:pPr>
      <w:r w:rsidRPr="001622F0">
        <w:t>World Food Conference (1974 December 17). Universal Declaration on the Eradication of Hunger and Malnutrition. New York, United Nations General Assembly.</w:t>
      </w:r>
    </w:p>
    <w:p w:rsidR="00B52DF2" w:rsidRPr="00B37590" w:rsidRDefault="00FA26F5" w:rsidP="00B96C7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52DF2" w:rsidRPr="00B375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FF" w:rsidRDefault="00A974FF" w:rsidP="00B52DF2">
      <w:pPr>
        <w:spacing w:after="0" w:line="240" w:lineRule="auto"/>
      </w:pPr>
      <w:r>
        <w:separator/>
      </w:r>
    </w:p>
  </w:endnote>
  <w:endnote w:type="continuationSeparator" w:id="0">
    <w:p w:rsidR="00A974FF" w:rsidRDefault="00A974FF" w:rsidP="00B5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C5" w:rsidRDefault="00E440C5">
    <w:pPr>
      <w:pStyle w:val="Footer"/>
    </w:pPr>
    <w:r>
      <w:t xml:space="preserve">C:/conferences/brysk </w:t>
    </w:r>
    <w:proofErr w:type="spellStart"/>
    <w:r>
      <w:t>feb</w:t>
    </w:r>
    <w:proofErr w:type="spellEnd"/>
    <w:r>
      <w:t xml:space="preserve"> 2016/</w:t>
    </w:r>
    <w:proofErr w:type="spellStart"/>
    <w:r>
      <w:t>brysk</w:t>
    </w:r>
    <w:proofErr w:type="spellEnd"/>
    <w:r>
      <w:t xml:space="preserve"> dr4 </w:t>
    </w:r>
    <w:proofErr w:type="spellStart"/>
    <w:r>
      <w:t>dec</w:t>
    </w:r>
    <w:proofErr w:type="spellEnd"/>
    <w:r>
      <w:t xml:space="preserve"> 4 2015</w:t>
    </w:r>
  </w:p>
  <w:p w:rsidR="00E440C5" w:rsidRDefault="00E44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FF" w:rsidRDefault="00A974FF" w:rsidP="00B52DF2">
      <w:pPr>
        <w:spacing w:after="0" w:line="240" w:lineRule="auto"/>
      </w:pPr>
      <w:r>
        <w:separator/>
      </w:r>
    </w:p>
  </w:footnote>
  <w:footnote w:type="continuationSeparator" w:id="0">
    <w:p w:rsidR="00A974FF" w:rsidRDefault="00A974FF" w:rsidP="00B52D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41860"/>
      <w:docPartObj>
        <w:docPartGallery w:val="Page Numbers (Top of Page)"/>
        <w:docPartUnique/>
      </w:docPartObj>
    </w:sdtPr>
    <w:sdtEndPr>
      <w:rPr>
        <w:noProof/>
      </w:rPr>
    </w:sdtEndPr>
    <w:sdtContent>
      <w:p w:rsidR="00E440C5" w:rsidRDefault="00E440C5">
        <w:pPr>
          <w:pStyle w:val="Header"/>
          <w:jc w:val="right"/>
        </w:pPr>
        <w:r>
          <w:fldChar w:fldCharType="begin"/>
        </w:r>
        <w:r>
          <w:instrText xml:space="preserve"> PAGE   \* MERGEFORMAT </w:instrText>
        </w:r>
        <w:r>
          <w:fldChar w:fldCharType="separate"/>
        </w:r>
        <w:r w:rsidR="00456EAE">
          <w:rPr>
            <w:noProof/>
          </w:rPr>
          <w:t>1</w:t>
        </w:r>
        <w:r>
          <w:rPr>
            <w:noProof/>
          </w:rPr>
          <w:fldChar w:fldCharType="end"/>
        </w:r>
      </w:p>
    </w:sdtContent>
  </w:sdt>
  <w:p w:rsidR="00E440C5" w:rsidRDefault="00E440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ED8"/>
    <w:multiLevelType w:val="hybridMultilevel"/>
    <w:tmpl w:val="6E1C83A0"/>
    <w:lvl w:ilvl="0" w:tplc="342A7C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34DD"/>
    <w:multiLevelType w:val="hybridMultilevel"/>
    <w:tmpl w:val="193EE224"/>
    <w:lvl w:ilvl="0" w:tplc="B5CCD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60B95"/>
    <w:multiLevelType w:val="hybridMultilevel"/>
    <w:tmpl w:val="466ADBEE"/>
    <w:lvl w:ilvl="0" w:tplc="E2542E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00v2wwpwfpwxetadq59pfg00ep5pas2zrx&quot;&gt;Source List&lt;record-ids&gt;&lt;item&gt;21&lt;/item&gt;&lt;item&gt;53&lt;/item&gt;&lt;item&gt;56&lt;/item&gt;&lt;item&gt;179&lt;/item&gt;&lt;item&gt;212&lt;/item&gt;&lt;item&gt;231&lt;/item&gt;&lt;item&gt;309&lt;/item&gt;&lt;item&gt;376&lt;/item&gt;&lt;item&gt;545&lt;/item&gt;&lt;item&gt;845&lt;/item&gt;&lt;item&gt;1080&lt;/item&gt;&lt;item&gt;1306&lt;/item&gt;&lt;item&gt;1307&lt;/item&gt;&lt;item&gt;1747&lt;/item&gt;&lt;item&gt;1749&lt;/item&gt;&lt;item&gt;1750&lt;/item&gt;&lt;item&gt;1792&lt;/item&gt;&lt;item&gt;2398&lt;/item&gt;&lt;item&gt;2437&lt;/item&gt;&lt;item&gt;2593&lt;/item&gt;&lt;item&gt;2662&lt;/item&gt;&lt;item&gt;2678&lt;/item&gt;&lt;item&gt;2685&lt;/item&gt;&lt;item&gt;2687&lt;/item&gt;&lt;item&gt;2689&lt;/item&gt;&lt;item&gt;2690&lt;/item&gt;&lt;/record-ids&gt;&lt;/item&gt;&lt;/Libraries&gt;"/>
  </w:docVars>
  <w:rsids>
    <w:rsidRoot w:val="00B52DF2"/>
    <w:rsid w:val="00001EE9"/>
    <w:rsid w:val="00004F56"/>
    <w:rsid w:val="0000711E"/>
    <w:rsid w:val="00007AAF"/>
    <w:rsid w:val="00013628"/>
    <w:rsid w:val="000279D0"/>
    <w:rsid w:val="00030572"/>
    <w:rsid w:val="00033BB0"/>
    <w:rsid w:val="00036A78"/>
    <w:rsid w:val="0004180F"/>
    <w:rsid w:val="000448EB"/>
    <w:rsid w:val="000470E0"/>
    <w:rsid w:val="00050321"/>
    <w:rsid w:val="00051B67"/>
    <w:rsid w:val="00053990"/>
    <w:rsid w:val="00057856"/>
    <w:rsid w:val="0006472D"/>
    <w:rsid w:val="00066AE1"/>
    <w:rsid w:val="00071A59"/>
    <w:rsid w:val="00093722"/>
    <w:rsid w:val="00097C17"/>
    <w:rsid w:val="000A1521"/>
    <w:rsid w:val="000A7CD9"/>
    <w:rsid w:val="000B7188"/>
    <w:rsid w:val="000B7833"/>
    <w:rsid w:val="000C5F16"/>
    <w:rsid w:val="000C66DF"/>
    <w:rsid w:val="000D0803"/>
    <w:rsid w:val="000D38C7"/>
    <w:rsid w:val="000E0D21"/>
    <w:rsid w:val="000E4476"/>
    <w:rsid w:val="000E585E"/>
    <w:rsid w:val="000E7C40"/>
    <w:rsid w:val="000F0DBC"/>
    <w:rsid w:val="00101749"/>
    <w:rsid w:val="001113E8"/>
    <w:rsid w:val="00111E59"/>
    <w:rsid w:val="00112BCB"/>
    <w:rsid w:val="00122763"/>
    <w:rsid w:val="00124E52"/>
    <w:rsid w:val="00133338"/>
    <w:rsid w:val="00133B58"/>
    <w:rsid w:val="0014472C"/>
    <w:rsid w:val="00145BCE"/>
    <w:rsid w:val="00146CD0"/>
    <w:rsid w:val="00155573"/>
    <w:rsid w:val="0015701C"/>
    <w:rsid w:val="001622F0"/>
    <w:rsid w:val="001718FA"/>
    <w:rsid w:val="00173AD7"/>
    <w:rsid w:val="00180909"/>
    <w:rsid w:val="001817A8"/>
    <w:rsid w:val="0019387F"/>
    <w:rsid w:val="00195767"/>
    <w:rsid w:val="00196C14"/>
    <w:rsid w:val="0019716D"/>
    <w:rsid w:val="001A342B"/>
    <w:rsid w:val="001A6AF6"/>
    <w:rsid w:val="001B0C4B"/>
    <w:rsid w:val="001B23D4"/>
    <w:rsid w:val="001B371B"/>
    <w:rsid w:val="001B60FB"/>
    <w:rsid w:val="001C00BE"/>
    <w:rsid w:val="001C1357"/>
    <w:rsid w:val="001C4866"/>
    <w:rsid w:val="001C4BF3"/>
    <w:rsid w:val="001D225D"/>
    <w:rsid w:val="001D2A79"/>
    <w:rsid w:val="001E0125"/>
    <w:rsid w:val="001E181F"/>
    <w:rsid w:val="00202FC3"/>
    <w:rsid w:val="002130E6"/>
    <w:rsid w:val="00214FE0"/>
    <w:rsid w:val="0021540C"/>
    <w:rsid w:val="00221CB7"/>
    <w:rsid w:val="0023091A"/>
    <w:rsid w:val="00236189"/>
    <w:rsid w:val="00237885"/>
    <w:rsid w:val="002400C6"/>
    <w:rsid w:val="00240AAB"/>
    <w:rsid w:val="0024513D"/>
    <w:rsid w:val="00246BEE"/>
    <w:rsid w:val="00246C8E"/>
    <w:rsid w:val="00247588"/>
    <w:rsid w:val="002529C4"/>
    <w:rsid w:val="00253EF3"/>
    <w:rsid w:val="00261B21"/>
    <w:rsid w:val="002720AB"/>
    <w:rsid w:val="002827D4"/>
    <w:rsid w:val="002A1BF3"/>
    <w:rsid w:val="002A1DD5"/>
    <w:rsid w:val="002A21B0"/>
    <w:rsid w:val="002A2290"/>
    <w:rsid w:val="002A5ED7"/>
    <w:rsid w:val="002A76AA"/>
    <w:rsid w:val="002B53C3"/>
    <w:rsid w:val="002B5AA8"/>
    <w:rsid w:val="002B7E25"/>
    <w:rsid w:val="002C6D5F"/>
    <w:rsid w:val="002D0558"/>
    <w:rsid w:val="002D1BB3"/>
    <w:rsid w:val="002E2278"/>
    <w:rsid w:val="002E4DDB"/>
    <w:rsid w:val="002F14C8"/>
    <w:rsid w:val="002F183E"/>
    <w:rsid w:val="0031312C"/>
    <w:rsid w:val="003143D7"/>
    <w:rsid w:val="00315BB1"/>
    <w:rsid w:val="0031716F"/>
    <w:rsid w:val="00321049"/>
    <w:rsid w:val="00322517"/>
    <w:rsid w:val="00327805"/>
    <w:rsid w:val="003312D5"/>
    <w:rsid w:val="00334585"/>
    <w:rsid w:val="0033550A"/>
    <w:rsid w:val="00337587"/>
    <w:rsid w:val="00370C44"/>
    <w:rsid w:val="003711E5"/>
    <w:rsid w:val="00371EC7"/>
    <w:rsid w:val="00381544"/>
    <w:rsid w:val="00384891"/>
    <w:rsid w:val="00387FF6"/>
    <w:rsid w:val="003904EF"/>
    <w:rsid w:val="00390569"/>
    <w:rsid w:val="00390A7C"/>
    <w:rsid w:val="00396FBE"/>
    <w:rsid w:val="003A3BBD"/>
    <w:rsid w:val="003A541F"/>
    <w:rsid w:val="003A6A20"/>
    <w:rsid w:val="003B1278"/>
    <w:rsid w:val="003B1E7F"/>
    <w:rsid w:val="003C44A1"/>
    <w:rsid w:val="003D6210"/>
    <w:rsid w:val="003E2FC3"/>
    <w:rsid w:val="003E3E3C"/>
    <w:rsid w:val="003E7F3F"/>
    <w:rsid w:val="003F069E"/>
    <w:rsid w:val="003F2876"/>
    <w:rsid w:val="00420648"/>
    <w:rsid w:val="00420AEF"/>
    <w:rsid w:val="004218E9"/>
    <w:rsid w:val="00422504"/>
    <w:rsid w:val="00423CE3"/>
    <w:rsid w:val="004249B4"/>
    <w:rsid w:val="00433B2D"/>
    <w:rsid w:val="00441C9F"/>
    <w:rsid w:val="00447BFC"/>
    <w:rsid w:val="00456EAE"/>
    <w:rsid w:val="00460397"/>
    <w:rsid w:val="00463E5E"/>
    <w:rsid w:val="00467A9C"/>
    <w:rsid w:val="004704B7"/>
    <w:rsid w:val="00470BDF"/>
    <w:rsid w:val="00472263"/>
    <w:rsid w:val="004859F0"/>
    <w:rsid w:val="004900BA"/>
    <w:rsid w:val="00491624"/>
    <w:rsid w:val="00493341"/>
    <w:rsid w:val="004B3FCA"/>
    <w:rsid w:val="004C032B"/>
    <w:rsid w:val="004C59E5"/>
    <w:rsid w:val="004D4E0B"/>
    <w:rsid w:val="004D61B2"/>
    <w:rsid w:val="004F3500"/>
    <w:rsid w:val="004F5218"/>
    <w:rsid w:val="004F5CB0"/>
    <w:rsid w:val="0050127D"/>
    <w:rsid w:val="0050719B"/>
    <w:rsid w:val="005176F6"/>
    <w:rsid w:val="00521C20"/>
    <w:rsid w:val="005345C0"/>
    <w:rsid w:val="005349A1"/>
    <w:rsid w:val="00535B06"/>
    <w:rsid w:val="0054194A"/>
    <w:rsid w:val="0054516E"/>
    <w:rsid w:val="00545629"/>
    <w:rsid w:val="00545C1A"/>
    <w:rsid w:val="005468A6"/>
    <w:rsid w:val="00547EDD"/>
    <w:rsid w:val="00556F5C"/>
    <w:rsid w:val="005651AD"/>
    <w:rsid w:val="005757B6"/>
    <w:rsid w:val="005776BF"/>
    <w:rsid w:val="00583A9B"/>
    <w:rsid w:val="005931D0"/>
    <w:rsid w:val="00595280"/>
    <w:rsid w:val="00597DE1"/>
    <w:rsid w:val="005A386D"/>
    <w:rsid w:val="005A5BCD"/>
    <w:rsid w:val="005A642A"/>
    <w:rsid w:val="005A7472"/>
    <w:rsid w:val="005B11A4"/>
    <w:rsid w:val="005C06A6"/>
    <w:rsid w:val="005C4D52"/>
    <w:rsid w:val="005D2EB5"/>
    <w:rsid w:val="005D48C8"/>
    <w:rsid w:val="005D500D"/>
    <w:rsid w:val="005E3D04"/>
    <w:rsid w:val="005F0E73"/>
    <w:rsid w:val="005F6C7D"/>
    <w:rsid w:val="00610E27"/>
    <w:rsid w:val="00612996"/>
    <w:rsid w:val="00614E53"/>
    <w:rsid w:val="00616243"/>
    <w:rsid w:val="006203F0"/>
    <w:rsid w:val="00643769"/>
    <w:rsid w:val="00647549"/>
    <w:rsid w:val="00647B57"/>
    <w:rsid w:val="006506B9"/>
    <w:rsid w:val="00651EA1"/>
    <w:rsid w:val="00652EDF"/>
    <w:rsid w:val="006537FC"/>
    <w:rsid w:val="00655854"/>
    <w:rsid w:val="00660027"/>
    <w:rsid w:val="00674FF7"/>
    <w:rsid w:val="00681997"/>
    <w:rsid w:val="00686ABB"/>
    <w:rsid w:val="0068714B"/>
    <w:rsid w:val="00687CB5"/>
    <w:rsid w:val="006A0915"/>
    <w:rsid w:val="006A0C6F"/>
    <w:rsid w:val="006A13FA"/>
    <w:rsid w:val="006A37C3"/>
    <w:rsid w:val="006A55A5"/>
    <w:rsid w:val="006A7E65"/>
    <w:rsid w:val="006B137D"/>
    <w:rsid w:val="006C0CFE"/>
    <w:rsid w:val="006C5A99"/>
    <w:rsid w:val="006D04B4"/>
    <w:rsid w:val="006D3EEF"/>
    <w:rsid w:val="006F2DE8"/>
    <w:rsid w:val="0070128C"/>
    <w:rsid w:val="007018E4"/>
    <w:rsid w:val="00702B64"/>
    <w:rsid w:val="007100BD"/>
    <w:rsid w:val="00713AF4"/>
    <w:rsid w:val="0071443C"/>
    <w:rsid w:val="00714E4A"/>
    <w:rsid w:val="00715D01"/>
    <w:rsid w:val="00716B82"/>
    <w:rsid w:val="007247AA"/>
    <w:rsid w:val="00726263"/>
    <w:rsid w:val="00727304"/>
    <w:rsid w:val="00732E87"/>
    <w:rsid w:val="00737641"/>
    <w:rsid w:val="0074170E"/>
    <w:rsid w:val="00745BBA"/>
    <w:rsid w:val="007524CE"/>
    <w:rsid w:val="00771998"/>
    <w:rsid w:val="007864A4"/>
    <w:rsid w:val="007A60F2"/>
    <w:rsid w:val="007B42A8"/>
    <w:rsid w:val="007B714B"/>
    <w:rsid w:val="007C5A10"/>
    <w:rsid w:val="007D61C2"/>
    <w:rsid w:val="007E2786"/>
    <w:rsid w:val="007E60D3"/>
    <w:rsid w:val="007F1B1A"/>
    <w:rsid w:val="00817883"/>
    <w:rsid w:val="00823720"/>
    <w:rsid w:val="00823F2D"/>
    <w:rsid w:val="00824FE0"/>
    <w:rsid w:val="00826ACC"/>
    <w:rsid w:val="00831B49"/>
    <w:rsid w:val="008331B4"/>
    <w:rsid w:val="008519D8"/>
    <w:rsid w:val="00851A81"/>
    <w:rsid w:val="0085232E"/>
    <w:rsid w:val="00852B85"/>
    <w:rsid w:val="00857712"/>
    <w:rsid w:val="008577C3"/>
    <w:rsid w:val="00860309"/>
    <w:rsid w:val="0086054B"/>
    <w:rsid w:val="00860C75"/>
    <w:rsid w:val="008712DA"/>
    <w:rsid w:val="008742B3"/>
    <w:rsid w:val="0087448F"/>
    <w:rsid w:val="008747E7"/>
    <w:rsid w:val="0087527D"/>
    <w:rsid w:val="00881E53"/>
    <w:rsid w:val="0088241D"/>
    <w:rsid w:val="00883954"/>
    <w:rsid w:val="00883A93"/>
    <w:rsid w:val="008863B9"/>
    <w:rsid w:val="00891F21"/>
    <w:rsid w:val="00893EC3"/>
    <w:rsid w:val="008A7E9B"/>
    <w:rsid w:val="008B69BC"/>
    <w:rsid w:val="008C4030"/>
    <w:rsid w:val="008D1308"/>
    <w:rsid w:val="008E0715"/>
    <w:rsid w:val="008E14F6"/>
    <w:rsid w:val="008E1A94"/>
    <w:rsid w:val="008E6858"/>
    <w:rsid w:val="008F02AA"/>
    <w:rsid w:val="008F2D42"/>
    <w:rsid w:val="0090158E"/>
    <w:rsid w:val="0091246F"/>
    <w:rsid w:val="009133A9"/>
    <w:rsid w:val="009156EB"/>
    <w:rsid w:val="00920404"/>
    <w:rsid w:val="009217E1"/>
    <w:rsid w:val="0092315B"/>
    <w:rsid w:val="009328BE"/>
    <w:rsid w:val="009426BC"/>
    <w:rsid w:val="00955338"/>
    <w:rsid w:val="00962620"/>
    <w:rsid w:val="00963B68"/>
    <w:rsid w:val="00972454"/>
    <w:rsid w:val="00992290"/>
    <w:rsid w:val="00993B03"/>
    <w:rsid w:val="009943C3"/>
    <w:rsid w:val="00997C59"/>
    <w:rsid w:val="009A7025"/>
    <w:rsid w:val="009A7751"/>
    <w:rsid w:val="009C0FA5"/>
    <w:rsid w:val="009D047A"/>
    <w:rsid w:val="009D6050"/>
    <w:rsid w:val="009E0848"/>
    <w:rsid w:val="009E6D1E"/>
    <w:rsid w:val="009F639C"/>
    <w:rsid w:val="00A0329D"/>
    <w:rsid w:val="00A041D9"/>
    <w:rsid w:val="00A06B4B"/>
    <w:rsid w:val="00A10D21"/>
    <w:rsid w:val="00A1382C"/>
    <w:rsid w:val="00A20A8F"/>
    <w:rsid w:val="00A233FA"/>
    <w:rsid w:val="00A255D2"/>
    <w:rsid w:val="00A31B90"/>
    <w:rsid w:val="00A32B54"/>
    <w:rsid w:val="00A375A2"/>
    <w:rsid w:val="00A401E2"/>
    <w:rsid w:val="00A41FCA"/>
    <w:rsid w:val="00A42014"/>
    <w:rsid w:val="00A5078D"/>
    <w:rsid w:val="00A5278D"/>
    <w:rsid w:val="00A56848"/>
    <w:rsid w:val="00A5731D"/>
    <w:rsid w:val="00A676A5"/>
    <w:rsid w:val="00A72BD8"/>
    <w:rsid w:val="00A819F1"/>
    <w:rsid w:val="00A87BE4"/>
    <w:rsid w:val="00A87DA1"/>
    <w:rsid w:val="00A87E78"/>
    <w:rsid w:val="00A94E0E"/>
    <w:rsid w:val="00A94FB4"/>
    <w:rsid w:val="00A974FF"/>
    <w:rsid w:val="00AA12E9"/>
    <w:rsid w:val="00AA3657"/>
    <w:rsid w:val="00AA5432"/>
    <w:rsid w:val="00AA5943"/>
    <w:rsid w:val="00AA731A"/>
    <w:rsid w:val="00AB144F"/>
    <w:rsid w:val="00AB297E"/>
    <w:rsid w:val="00AB3547"/>
    <w:rsid w:val="00AC0083"/>
    <w:rsid w:val="00AC0A6D"/>
    <w:rsid w:val="00AC215C"/>
    <w:rsid w:val="00AC2A95"/>
    <w:rsid w:val="00AC67AB"/>
    <w:rsid w:val="00AD0DE7"/>
    <w:rsid w:val="00AD1949"/>
    <w:rsid w:val="00AD5459"/>
    <w:rsid w:val="00AD681E"/>
    <w:rsid w:val="00AD70B9"/>
    <w:rsid w:val="00AE0EAD"/>
    <w:rsid w:val="00AE2CA5"/>
    <w:rsid w:val="00AE5E45"/>
    <w:rsid w:val="00AF3F3B"/>
    <w:rsid w:val="00AF41A4"/>
    <w:rsid w:val="00AF7446"/>
    <w:rsid w:val="00B01A2E"/>
    <w:rsid w:val="00B14C28"/>
    <w:rsid w:val="00B17804"/>
    <w:rsid w:val="00B217C0"/>
    <w:rsid w:val="00B23040"/>
    <w:rsid w:val="00B23EFC"/>
    <w:rsid w:val="00B35116"/>
    <w:rsid w:val="00B352A4"/>
    <w:rsid w:val="00B36D8D"/>
    <w:rsid w:val="00B37590"/>
    <w:rsid w:val="00B52DF2"/>
    <w:rsid w:val="00B53F21"/>
    <w:rsid w:val="00B55BC6"/>
    <w:rsid w:val="00B56A4E"/>
    <w:rsid w:val="00B61227"/>
    <w:rsid w:val="00B615DA"/>
    <w:rsid w:val="00B67E55"/>
    <w:rsid w:val="00B7122A"/>
    <w:rsid w:val="00B73AC6"/>
    <w:rsid w:val="00B75699"/>
    <w:rsid w:val="00B77927"/>
    <w:rsid w:val="00B84746"/>
    <w:rsid w:val="00B92840"/>
    <w:rsid w:val="00B94367"/>
    <w:rsid w:val="00B96C7A"/>
    <w:rsid w:val="00B973F6"/>
    <w:rsid w:val="00BA6A17"/>
    <w:rsid w:val="00BB28B9"/>
    <w:rsid w:val="00BB2B4A"/>
    <w:rsid w:val="00BB7D86"/>
    <w:rsid w:val="00BC3916"/>
    <w:rsid w:val="00BD7B33"/>
    <w:rsid w:val="00BE068A"/>
    <w:rsid w:val="00BE0E28"/>
    <w:rsid w:val="00BF4B96"/>
    <w:rsid w:val="00BF5ACF"/>
    <w:rsid w:val="00BF638D"/>
    <w:rsid w:val="00C024C9"/>
    <w:rsid w:val="00C0333C"/>
    <w:rsid w:val="00C04075"/>
    <w:rsid w:val="00C10300"/>
    <w:rsid w:val="00C10B8A"/>
    <w:rsid w:val="00C275FC"/>
    <w:rsid w:val="00C27F9F"/>
    <w:rsid w:val="00C32DFB"/>
    <w:rsid w:val="00C34ED7"/>
    <w:rsid w:val="00C42680"/>
    <w:rsid w:val="00C46249"/>
    <w:rsid w:val="00C55E48"/>
    <w:rsid w:val="00C63A3E"/>
    <w:rsid w:val="00C76744"/>
    <w:rsid w:val="00C77BFB"/>
    <w:rsid w:val="00C85A09"/>
    <w:rsid w:val="00C909AC"/>
    <w:rsid w:val="00C9228A"/>
    <w:rsid w:val="00CB59FF"/>
    <w:rsid w:val="00CB60FA"/>
    <w:rsid w:val="00CD1E83"/>
    <w:rsid w:val="00CE365A"/>
    <w:rsid w:val="00CE5D7F"/>
    <w:rsid w:val="00CF1E3E"/>
    <w:rsid w:val="00CF2430"/>
    <w:rsid w:val="00CF3E7E"/>
    <w:rsid w:val="00CF5FD9"/>
    <w:rsid w:val="00CF652F"/>
    <w:rsid w:val="00D00EAE"/>
    <w:rsid w:val="00D01F57"/>
    <w:rsid w:val="00D052DD"/>
    <w:rsid w:val="00D132A1"/>
    <w:rsid w:val="00D2206E"/>
    <w:rsid w:val="00D25B5A"/>
    <w:rsid w:val="00D35065"/>
    <w:rsid w:val="00D35883"/>
    <w:rsid w:val="00D36880"/>
    <w:rsid w:val="00D370B6"/>
    <w:rsid w:val="00D40476"/>
    <w:rsid w:val="00D50C41"/>
    <w:rsid w:val="00D55179"/>
    <w:rsid w:val="00D567B5"/>
    <w:rsid w:val="00D61BF7"/>
    <w:rsid w:val="00D70E41"/>
    <w:rsid w:val="00D732C0"/>
    <w:rsid w:val="00D751BE"/>
    <w:rsid w:val="00D8367F"/>
    <w:rsid w:val="00D83CAE"/>
    <w:rsid w:val="00D86470"/>
    <w:rsid w:val="00D87CAF"/>
    <w:rsid w:val="00D914C9"/>
    <w:rsid w:val="00D927C6"/>
    <w:rsid w:val="00DA2C59"/>
    <w:rsid w:val="00DB665D"/>
    <w:rsid w:val="00DC0A67"/>
    <w:rsid w:val="00DC5DDC"/>
    <w:rsid w:val="00DC6993"/>
    <w:rsid w:val="00DD0D07"/>
    <w:rsid w:val="00DD19D8"/>
    <w:rsid w:val="00DD30E7"/>
    <w:rsid w:val="00DD4741"/>
    <w:rsid w:val="00DD5C3E"/>
    <w:rsid w:val="00DD71ED"/>
    <w:rsid w:val="00DE0D65"/>
    <w:rsid w:val="00DE12E7"/>
    <w:rsid w:val="00DE450A"/>
    <w:rsid w:val="00DF203A"/>
    <w:rsid w:val="00DF5919"/>
    <w:rsid w:val="00DF6837"/>
    <w:rsid w:val="00E01E83"/>
    <w:rsid w:val="00E11774"/>
    <w:rsid w:val="00E16454"/>
    <w:rsid w:val="00E168E6"/>
    <w:rsid w:val="00E1732F"/>
    <w:rsid w:val="00E220B8"/>
    <w:rsid w:val="00E24E1E"/>
    <w:rsid w:val="00E336EC"/>
    <w:rsid w:val="00E34108"/>
    <w:rsid w:val="00E36A8B"/>
    <w:rsid w:val="00E37AEB"/>
    <w:rsid w:val="00E440C5"/>
    <w:rsid w:val="00E45B27"/>
    <w:rsid w:val="00E4704F"/>
    <w:rsid w:val="00E5113A"/>
    <w:rsid w:val="00E53789"/>
    <w:rsid w:val="00E60217"/>
    <w:rsid w:val="00E62F77"/>
    <w:rsid w:val="00E64DD1"/>
    <w:rsid w:val="00E75106"/>
    <w:rsid w:val="00E850E9"/>
    <w:rsid w:val="00E860D4"/>
    <w:rsid w:val="00E87DD6"/>
    <w:rsid w:val="00E93D01"/>
    <w:rsid w:val="00E9578D"/>
    <w:rsid w:val="00E96680"/>
    <w:rsid w:val="00E9760D"/>
    <w:rsid w:val="00EA10E2"/>
    <w:rsid w:val="00EA76A6"/>
    <w:rsid w:val="00EB6125"/>
    <w:rsid w:val="00EC3F19"/>
    <w:rsid w:val="00ED3B72"/>
    <w:rsid w:val="00ED49F8"/>
    <w:rsid w:val="00EE18D4"/>
    <w:rsid w:val="00EE2D43"/>
    <w:rsid w:val="00EE67D8"/>
    <w:rsid w:val="00EF1661"/>
    <w:rsid w:val="00EF71DA"/>
    <w:rsid w:val="00F02E4E"/>
    <w:rsid w:val="00F03DF9"/>
    <w:rsid w:val="00F06464"/>
    <w:rsid w:val="00F212E7"/>
    <w:rsid w:val="00F222A6"/>
    <w:rsid w:val="00F265C6"/>
    <w:rsid w:val="00F350B5"/>
    <w:rsid w:val="00F41918"/>
    <w:rsid w:val="00F51A54"/>
    <w:rsid w:val="00F51B57"/>
    <w:rsid w:val="00F55CC9"/>
    <w:rsid w:val="00F574D5"/>
    <w:rsid w:val="00F60D31"/>
    <w:rsid w:val="00F63904"/>
    <w:rsid w:val="00F75E3A"/>
    <w:rsid w:val="00F75FD5"/>
    <w:rsid w:val="00F84B84"/>
    <w:rsid w:val="00F92CCC"/>
    <w:rsid w:val="00F94E64"/>
    <w:rsid w:val="00F9505E"/>
    <w:rsid w:val="00FA26F5"/>
    <w:rsid w:val="00FA550C"/>
    <w:rsid w:val="00FA7292"/>
    <w:rsid w:val="00FB0CEF"/>
    <w:rsid w:val="00FB39B5"/>
    <w:rsid w:val="00FC7ABE"/>
    <w:rsid w:val="00FD3593"/>
    <w:rsid w:val="00FE0C51"/>
    <w:rsid w:val="00FE1F49"/>
    <w:rsid w:val="00FE75DD"/>
    <w:rsid w:val="00FF0F61"/>
    <w:rsid w:val="00FF14D0"/>
    <w:rsid w:val="00FF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DF2"/>
    <w:pPr>
      <w:ind w:left="720"/>
      <w:contextualSpacing/>
    </w:pPr>
  </w:style>
  <w:style w:type="paragraph" w:styleId="Header">
    <w:name w:val="header"/>
    <w:basedOn w:val="Normal"/>
    <w:link w:val="HeaderChar"/>
    <w:uiPriority w:val="99"/>
    <w:unhideWhenUsed/>
    <w:rsid w:val="00B5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F2"/>
  </w:style>
  <w:style w:type="paragraph" w:styleId="Footer">
    <w:name w:val="footer"/>
    <w:basedOn w:val="Normal"/>
    <w:link w:val="FooterChar"/>
    <w:uiPriority w:val="99"/>
    <w:unhideWhenUsed/>
    <w:rsid w:val="00B5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F2"/>
  </w:style>
  <w:style w:type="paragraph" w:styleId="BalloonText">
    <w:name w:val="Balloon Text"/>
    <w:basedOn w:val="Normal"/>
    <w:link w:val="BalloonTextChar"/>
    <w:uiPriority w:val="99"/>
    <w:semiHidden/>
    <w:unhideWhenUsed/>
    <w:rsid w:val="00B5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2"/>
    <w:rPr>
      <w:rFonts w:ascii="Tahoma" w:hAnsi="Tahoma" w:cs="Tahoma"/>
      <w:sz w:val="16"/>
      <w:szCs w:val="16"/>
    </w:rPr>
  </w:style>
  <w:style w:type="character" w:styleId="CommentReference">
    <w:name w:val="annotation reference"/>
    <w:basedOn w:val="DefaultParagraphFont"/>
    <w:uiPriority w:val="99"/>
    <w:semiHidden/>
    <w:unhideWhenUsed/>
    <w:rsid w:val="00BA6A17"/>
    <w:rPr>
      <w:sz w:val="16"/>
      <w:szCs w:val="16"/>
    </w:rPr>
  </w:style>
  <w:style w:type="paragraph" w:styleId="CommentText">
    <w:name w:val="annotation text"/>
    <w:basedOn w:val="Normal"/>
    <w:link w:val="CommentTextChar"/>
    <w:uiPriority w:val="99"/>
    <w:semiHidden/>
    <w:unhideWhenUsed/>
    <w:rsid w:val="00BA6A17"/>
    <w:pPr>
      <w:spacing w:line="240" w:lineRule="auto"/>
    </w:pPr>
    <w:rPr>
      <w:sz w:val="20"/>
      <w:szCs w:val="20"/>
    </w:rPr>
  </w:style>
  <w:style w:type="character" w:customStyle="1" w:styleId="CommentTextChar">
    <w:name w:val="Comment Text Char"/>
    <w:basedOn w:val="DefaultParagraphFont"/>
    <w:link w:val="CommentText"/>
    <w:uiPriority w:val="99"/>
    <w:semiHidden/>
    <w:rsid w:val="00BA6A17"/>
    <w:rPr>
      <w:sz w:val="20"/>
      <w:szCs w:val="20"/>
    </w:rPr>
  </w:style>
  <w:style w:type="paragraph" w:styleId="CommentSubject">
    <w:name w:val="annotation subject"/>
    <w:basedOn w:val="CommentText"/>
    <w:next w:val="CommentText"/>
    <w:link w:val="CommentSubjectChar"/>
    <w:uiPriority w:val="99"/>
    <w:semiHidden/>
    <w:unhideWhenUsed/>
    <w:rsid w:val="00BA6A17"/>
    <w:rPr>
      <w:b/>
      <w:bCs/>
    </w:rPr>
  </w:style>
  <w:style w:type="character" w:customStyle="1" w:styleId="CommentSubjectChar">
    <w:name w:val="Comment Subject Char"/>
    <w:basedOn w:val="CommentTextChar"/>
    <w:link w:val="CommentSubject"/>
    <w:uiPriority w:val="99"/>
    <w:semiHidden/>
    <w:rsid w:val="00BA6A17"/>
    <w:rPr>
      <w:b/>
      <w:bCs/>
      <w:sz w:val="20"/>
      <w:szCs w:val="20"/>
    </w:rPr>
  </w:style>
  <w:style w:type="paragraph" w:customStyle="1" w:styleId="EndNoteBibliographyTitle">
    <w:name w:val="EndNote Bibliography Title"/>
    <w:basedOn w:val="Normal"/>
    <w:link w:val="EndNoteBibliographyTitleChar"/>
    <w:rsid w:val="00FA26F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26F5"/>
    <w:rPr>
      <w:rFonts w:ascii="Calibri" w:hAnsi="Calibri"/>
      <w:noProof/>
    </w:rPr>
  </w:style>
  <w:style w:type="paragraph" w:customStyle="1" w:styleId="EndNoteBibliography">
    <w:name w:val="EndNote Bibliography"/>
    <w:basedOn w:val="Normal"/>
    <w:link w:val="EndNoteBibliographyChar"/>
    <w:rsid w:val="00FA26F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A26F5"/>
    <w:rPr>
      <w:rFonts w:ascii="Calibri" w:hAnsi="Calibri"/>
      <w:noProof/>
    </w:rPr>
  </w:style>
  <w:style w:type="paragraph" w:styleId="EndnoteText">
    <w:name w:val="endnote text"/>
    <w:basedOn w:val="Normal"/>
    <w:link w:val="EndnoteTextChar"/>
    <w:uiPriority w:val="99"/>
    <w:semiHidden/>
    <w:unhideWhenUsed/>
    <w:rsid w:val="005A74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472"/>
    <w:rPr>
      <w:sz w:val="20"/>
      <w:szCs w:val="20"/>
    </w:rPr>
  </w:style>
  <w:style w:type="character" w:styleId="EndnoteReference">
    <w:name w:val="endnote reference"/>
    <w:basedOn w:val="DefaultParagraphFont"/>
    <w:uiPriority w:val="99"/>
    <w:semiHidden/>
    <w:unhideWhenUsed/>
    <w:rsid w:val="005A74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DF2"/>
    <w:pPr>
      <w:ind w:left="720"/>
      <w:contextualSpacing/>
    </w:pPr>
  </w:style>
  <w:style w:type="paragraph" w:styleId="Header">
    <w:name w:val="header"/>
    <w:basedOn w:val="Normal"/>
    <w:link w:val="HeaderChar"/>
    <w:uiPriority w:val="99"/>
    <w:unhideWhenUsed/>
    <w:rsid w:val="00B52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F2"/>
  </w:style>
  <w:style w:type="paragraph" w:styleId="Footer">
    <w:name w:val="footer"/>
    <w:basedOn w:val="Normal"/>
    <w:link w:val="FooterChar"/>
    <w:uiPriority w:val="99"/>
    <w:unhideWhenUsed/>
    <w:rsid w:val="00B5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F2"/>
  </w:style>
  <w:style w:type="paragraph" w:styleId="BalloonText">
    <w:name w:val="Balloon Text"/>
    <w:basedOn w:val="Normal"/>
    <w:link w:val="BalloonTextChar"/>
    <w:uiPriority w:val="99"/>
    <w:semiHidden/>
    <w:unhideWhenUsed/>
    <w:rsid w:val="00B5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DF2"/>
    <w:rPr>
      <w:rFonts w:ascii="Tahoma" w:hAnsi="Tahoma" w:cs="Tahoma"/>
      <w:sz w:val="16"/>
      <w:szCs w:val="16"/>
    </w:rPr>
  </w:style>
  <w:style w:type="character" w:styleId="CommentReference">
    <w:name w:val="annotation reference"/>
    <w:basedOn w:val="DefaultParagraphFont"/>
    <w:uiPriority w:val="99"/>
    <w:semiHidden/>
    <w:unhideWhenUsed/>
    <w:rsid w:val="00BA6A17"/>
    <w:rPr>
      <w:sz w:val="16"/>
      <w:szCs w:val="16"/>
    </w:rPr>
  </w:style>
  <w:style w:type="paragraph" w:styleId="CommentText">
    <w:name w:val="annotation text"/>
    <w:basedOn w:val="Normal"/>
    <w:link w:val="CommentTextChar"/>
    <w:uiPriority w:val="99"/>
    <w:semiHidden/>
    <w:unhideWhenUsed/>
    <w:rsid w:val="00BA6A17"/>
    <w:pPr>
      <w:spacing w:line="240" w:lineRule="auto"/>
    </w:pPr>
    <w:rPr>
      <w:sz w:val="20"/>
      <w:szCs w:val="20"/>
    </w:rPr>
  </w:style>
  <w:style w:type="character" w:customStyle="1" w:styleId="CommentTextChar">
    <w:name w:val="Comment Text Char"/>
    <w:basedOn w:val="DefaultParagraphFont"/>
    <w:link w:val="CommentText"/>
    <w:uiPriority w:val="99"/>
    <w:semiHidden/>
    <w:rsid w:val="00BA6A17"/>
    <w:rPr>
      <w:sz w:val="20"/>
      <w:szCs w:val="20"/>
    </w:rPr>
  </w:style>
  <w:style w:type="paragraph" w:styleId="CommentSubject">
    <w:name w:val="annotation subject"/>
    <w:basedOn w:val="CommentText"/>
    <w:next w:val="CommentText"/>
    <w:link w:val="CommentSubjectChar"/>
    <w:uiPriority w:val="99"/>
    <w:semiHidden/>
    <w:unhideWhenUsed/>
    <w:rsid w:val="00BA6A17"/>
    <w:rPr>
      <w:b/>
      <w:bCs/>
    </w:rPr>
  </w:style>
  <w:style w:type="character" w:customStyle="1" w:styleId="CommentSubjectChar">
    <w:name w:val="Comment Subject Char"/>
    <w:basedOn w:val="CommentTextChar"/>
    <w:link w:val="CommentSubject"/>
    <w:uiPriority w:val="99"/>
    <w:semiHidden/>
    <w:rsid w:val="00BA6A17"/>
    <w:rPr>
      <w:b/>
      <w:bCs/>
      <w:sz w:val="20"/>
      <w:szCs w:val="20"/>
    </w:rPr>
  </w:style>
  <w:style w:type="paragraph" w:customStyle="1" w:styleId="EndNoteBibliographyTitle">
    <w:name w:val="EndNote Bibliography Title"/>
    <w:basedOn w:val="Normal"/>
    <w:link w:val="EndNoteBibliographyTitleChar"/>
    <w:rsid w:val="00FA26F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26F5"/>
    <w:rPr>
      <w:rFonts w:ascii="Calibri" w:hAnsi="Calibri"/>
      <w:noProof/>
    </w:rPr>
  </w:style>
  <w:style w:type="paragraph" w:customStyle="1" w:styleId="EndNoteBibliography">
    <w:name w:val="EndNote Bibliography"/>
    <w:basedOn w:val="Normal"/>
    <w:link w:val="EndNoteBibliographyChar"/>
    <w:rsid w:val="00FA26F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A26F5"/>
    <w:rPr>
      <w:rFonts w:ascii="Calibri" w:hAnsi="Calibri"/>
      <w:noProof/>
    </w:rPr>
  </w:style>
  <w:style w:type="paragraph" w:styleId="EndnoteText">
    <w:name w:val="endnote text"/>
    <w:basedOn w:val="Normal"/>
    <w:link w:val="EndnoteTextChar"/>
    <w:uiPriority w:val="99"/>
    <w:semiHidden/>
    <w:unhideWhenUsed/>
    <w:rsid w:val="005A74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472"/>
    <w:rPr>
      <w:sz w:val="20"/>
      <w:szCs w:val="20"/>
    </w:rPr>
  </w:style>
  <w:style w:type="character" w:styleId="EndnoteReference">
    <w:name w:val="endnote reference"/>
    <w:basedOn w:val="DefaultParagraphFont"/>
    <w:uiPriority w:val="99"/>
    <w:semiHidden/>
    <w:unhideWhenUsed/>
    <w:rsid w:val="005A74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9AA0-3164-3A4C-A15D-14F028A4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9659</Words>
  <Characters>55062</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HASSMANN</dc:creator>
  <cp:lastModifiedBy>Bayanne Alrawi</cp:lastModifiedBy>
  <cp:revision>2</cp:revision>
  <dcterms:created xsi:type="dcterms:W3CDTF">2016-01-12T01:53:00Z</dcterms:created>
  <dcterms:modified xsi:type="dcterms:W3CDTF">2016-01-12T01:53:00Z</dcterms:modified>
</cp:coreProperties>
</file>